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91" w:type="dxa"/>
        <w:tblInd w:w="108" w:type="dxa"/>
        <w:tblLook w:val="04A0" w:firstRow="1" w:lastRow="0" w:firstColumn="1" w:lastColumn="0" w:noHBand="0" w:noVBand="1"/>
      </w:tblPr>
      <w:tblGrid>
        <w:gridCol w:w="632"/>
        <w:gridCol w:w="7306"/>
        <w:gridCol w:w="1453"/>
      </w:tblGrid>
      <w:tr w:rsidR="007110A3" w:rsidRPr="007F5D84" w:rsidTr="00ED2752">
        <w:trPr>
          <w:trHeight w:val="276"/>
        </w:trPr>
        <w:tc>
          <w:tcPr>
            <w:tcW w:w="632" w:type="dxa"/>
            <w:tcBorders>
              <w:top w:val="nil"/>
              <w:left w:val="nil"/>
              <w:bottom w:val="nil"/>
              <w:right w:val="nil"/>
            </w:tcBorders>
            <w:shd w:val="clear" w:color="auto" w:fill="auto"/>
            <w:noWrap/>
            <w:vAlign w:val="bottom"/>
            <w:hideMark/>
          </w:tcPr>
          <w:p w:rsidR="007110A3" w:rsidRPr="007F5D84" w:rsidRDefault="007110A3" w:rsidP="00ED2752">
            <w:pPr>
              <w:rPr>
                <w:sz w:val="20"/>
                <w:szCs w:val="20"/>
              </w:rPr>
            </w:pPr>
            <w:r w:rsidRPr="00992C6F">
              <w:rPr>
                <w:sz w:val="26"/>
                <w:szCs w:val="26"/>
              </w:rPr>
              <w:br w:type="page"/>
            </w:r>
          </w:p>
        </w:tc>
        <w:tc>
          <w:tcPr>
            <w:tcW w:w="8759" w:type="dxa"/>
            <w:gridSpan w:val="2"/>
            <w:vMerge w:val="restart"/>
            <w:tcBorders>
              <w:top w:val="nil"/>
              <w:left w:val="nil"/>
              <w:right w:val="nil"/>
            </w:tcBorders>
            <w:shd w:val="clear" w:color="auto" w:fill="auto"/>
            <w:noWrap/>
            <w:vAlign w:val="bottom"/>
            <w:hideMark/>
          </w:tcPr>
          <w:p w:rsidR="007110A3" w:rsidRPr="007F5D84" w:rsidRDefault="007110A3" w:rsidP="00ED2752">
            <w:pPr>
              <w:jc w:val="right"/>
            </w:pPr>
            <w:r w:rsidRPr="007F5D84">
              <w:t>Приложение 18</w:t>
            </w:r>
          </w:p>
          <w:p w:rsidR="007110A3" w:rsidRPr="007F5D84" w:rsidRDefault="007110A3" w:rsidP="00ED2752">
            <w:pPr>
              <w:jc w:val="right"/>
            </w:pPr>
            <w:r w:rsidRPr="007F5D84">
              <w:t xml:space="preserve"> к решению Совета муниципального района "Заполярный район"</w:t>
            </w:r>
          </w:p>
          <w:p w:rsidR="007110A3" w:rsidRPr="007F5D84" w:rsidRDefault="007110A3" w:rsidP="00ED2752">
            <w:pPr>
              <w:jc w:val="right"/>
            </w:pPr>
            <w:r w:rsidRPr="007F5D84">
              <w:t>от 24 декабря 2020 года № ____ -р</w:t>
            </w:r>
          </w:p>
        </w:tc>
      </w:tr>
      <w:tr w:rsidR="007110A3" w:rsidRPr="007F5D84" w:rsidTr="00ED2752">
        <w:trPr>
          <w:trHeight w:val="276"/>
        </w:trPr>
        <w:tc>
          <w:tcPr>
            <w:tcW w:w="632" w:type="dxa"/>
            <w:tcBorders>
              <w:top w:val="nil"/>
              <w:left w:val="nil"/>
              <w:bottom w:val="nil"/>
              <w:right w:val="nil"/>
            </w:tcBorders>
            <w:shd w:val="clear" w:color="auto" w:fill="auto"/>
            <w:noWrap/>
            <w:vAlign w:val="bottom"/>
            <w:hideMark/>
          </w:tcPr>
          <w:p w:rsidR="007110A3" w:rsidRPr="007F5D84" w:rsidRDefault="007110A3" w:rsidP="00ED2752">
            <w:pPr>
              <w:jc w:val="right"/>
            </w:pPr>
          </w:p>
        </w:tc>
        <w:tc>
          <w:tcPr>
            <w:tcW w:w="8759" w:type="dxa"/>
            <w:gridSpan w:val="2"/>
            <w:vMerge/>
            <w:tcBorders>
              <w:left w:val="nil"/>
              <w:right w:val="nil"/>
            </w:tcBorders>
            <w:shd w:val="clear" w:color="auto" w:fill="auto"/>
            <w:noWrap/>
            <w:vAlign w:val="bottom"/>
            <w:hideMark/>
          </w:tcPr>
          <w:p w:rsidR="007110A3" w:rsidRPr="007F5D84" w:rsidRDefault="007110A3" w:rsidP="00ED2752">
            <w:pPr>
              <w:jc w:val="right"/>
            </w:pPr>
          </w:p>
        </w:tc>
      </w:tr>
      <w:tr w:rsidR="007110A3" w:rsidRPr="007F5D84" w:rsidTr="00ED2752">
        <w:trPr>
          <w:trHeight w:val="276"/>
        </w:trPr>
        <w:tc>
          <w:tcPr>
            <w:tcW w:w="632" w:type="dxa"/>
            <w:tcBorders>
              <w:top w:val="nil"/>
              <w:left w:val="nil"/>
              <w:bottom w:val="nil"/>
              <w:right w:val="nil"/>
            </w:tcBorders>
            <w:shd w:val="clear" w:color="auto" w:fill="auto"/>
            <w:noWrap/>
            <w:vAlign w:val="bottom"/>
            <w:hideMark/>
          </w:tcPr>
          <w:p w:rsidR="007110A3" w:rsidRPr="007F5D84" w:rsidRDefault="007110A3" w:rsidP="00ED2752">
            <w:pPr>
              <w:jc w:val="right"/>
            </w:pPr>
          </w:p>
        </w:tc>
        <w:tc>
          <w:tcPr>
            <w:tcW w:w="8759" w:type="dxa"/>
            <w:gridSpan w:val="2"/>
            <w:vMerge/>
            <w:tcBorders>
              <w:left w:val="nil"/>
              <w:bottom w:val="nil"/>
              <w:right w:val="nil"/>
            </w:tcBorders>
            <w:shd w:val="clear" w:color="auto" w:fill="auto"/>
            <w:noWrap/>
            <w:vAlign w:val="bottom"/>
            <w:hideMark/>
          </w:tcPr>
          <w:p w:rsidR="007110A3" w:rsidRPr="007F5D84" w:rsidRDefault="007110A3" w:rsidP="00ED2752">
            <w:pPr>
              <w:jc w:val="right"/>
            </w:pPr>
          </w:p>
        </w:tc>
      </w:tr>
      <w:tr w:rsidR="007110A3" w:rsidRPr="007F5D84" w:rsidTr="00ED2752">
        <w:trPr>
          <w:trHeight w:val="276"/>
        </w:trPr>
        <w:tc>
          <w:tcPr>
            <w:tcW w:w="632" w:type="dxa"/>
            <w:tcBorders>
              <w:top w:val="nil"/>
              <w:left w:val="nil"/>
              <w:bottom w:val="nil"/>
              <w:right w:val="nil"/>
            </w:tcBorders>
            <w:shd w:val="clear" w:color="auto" w:fill="auto"/>
            <w:noWrap/>
            <w:vAlign w:val="bottom"/>
            <w:hideMark/>
          </w:tcPr>
          <w:p w:rsidR="007110A3" w:rsidRPr="007F5D84" w:rsidRDefault="007110A3" w:rsidP="00ED2752">
            <w:pPr>
              <w:jc w:val="right"/>
            </w:pPr>
          </w:p>
        </w:tc>
        <w:tc>
          <w:tcPr>
            <w:tcW w:w="7306" w:type="dxa"/>
            <w:tcBorders>
              <w:top w:val="nil"/>
              <w:left w:val="nil"/>
              <w:bottom w:val="nil"/>
              <w:right w:val="nil"/>
            </w:tcBorders>
            <w:shd w:val="clear" w:color="auto" w:fill="auto"/>
            <w:noWrap/>
            <w:vAlign w:val="bottom"/>
            <w:hideMark/>
          </w:tcPr>
          <w:p w:rsidR="007110A3" w:rsidRPr="007F5D84" w:rsidRDefault="007110A3" w:rsidP="00ED2752">
            <w:pPr>
              <w:jc w:val="center"/>
              <w:rPr>
                <w:sz w:val="20"/>
                <w:szCs w:val="20"/>
              </w:rPr>
            </w:pPr>
          </w:p>
        </w:tc>
        <w:tc>
          <w:tcPr>
            <w:tcW w:w="1453" w:type="dxa"/>
            <w:tcBorders>
              <w:top w:val="nil"/>
              <w:left w:val="nil"/>
              <w:bottom w:val="nil"/>
              <w:right w:val="nil"/>
            </w:tcBorders>
            <w:shd w:val="clear" w:color="auto" w:fill="auto"/>
            <w:noWrap/>
            <w:vAlign w:val="bottom"/>
            <w:hideMark/>
          </w:tcPr>
          <w:p w:rsidR="007110A3" w:rsidRPr="007F5D84" w:rsidRDefault="007110A3" w:rsidP="00ED2752">
            <w:pPr>
              <w:rPr>
                <w:sz w:val="20"/>
                <w:szCs w:val="20"/>
              </w:rPr>
            </w:pPr>
          </w:p>
        </w:tc>
      </w:tr>
      <w:tr w:rsidR="007110A3" w:rsidRPr="007F5D84" w:rsidTr="00ED2752">
        <w:trPr>
          <w:trHeight w:val="585"/>
        </w:trPr>
        <w:tc>
          <w:tcPr>
            <w:tcW w:w="9391" w:type="dxa"/>
            <w:gridSpan w:val="3"/>
            <w:tcBorders>
              <w:top w:val="nil"/>
              <w:left w:val="nil"/>
              <w:bottom w:val="nil"/>
              <w:right w:val="nil"/>
            </w:tcBorders>
            <w:shd w:val="clear" w:color="auto" w:fill="auto"/>
            <w:vAlign w:val="bottom"/>
            <w:hideMark/>
          </w:tcPr>
          <w:p w:rsidR="007110A3" w:rsidRPr="007F5D84" w:rsidRDefault="007110A3" w:rsidP="00ED2752">
            <w:pPr>
              <w:jc w:val="center"/>
              <w:rPr>
                <w:b/>
                <w:bCs/>
              </w:rPr>
            </w:pPr>
            <w:r w:rsidRPr="007F5D84">
              <w:rPr>
                <w:b/>
                <w:bCs/>
              </w:rPr>
              <w:t>Распределение иных межбюджетных трансфертов бюджетам поселений муниципального района "Заполярный район" на 2021 год</w:t>
            </w:r>
          </w:p>
        </w:tc>
      </w:tr>
      <w:tr w:rsidR="007110A3" w:rsidRPr="007F5D84" w:rsidTr="00ED2752">
        <w:trPr>
          <w:trHeight w:val="276"/>
        </w:trPr>
        <w:tc>
          <w:tcPr>
            <w:tcW w:w="632" w:type="dxa"/>
            <w:tcBorders>
              <w:top w:val="nil"/>
              <w:left w:val="nil"/>
              <w:bottom w:val="nil"/>
              <w:right w:val="nil"/>
            </w:tcBorders>
            <w:shd w:val="clear" w:color="auto" w:fill="auto"/>
            <w:noWrap/>
            <w:vAlign w:val="bottom"/>
            <w:hideMark/>
          </w:tcPr>
          <w:p w:rsidR="007110A3" w:rsidRPr="007F5D84" w:rsidRDefault="007110A3" w:rsidP="00ED2752">
            <w:pPr>
              <w:rPr>
                <w:sz w:val="20"/>
                <w:szCs w:val="20"/>
              </w:rPr>
            </w:pPr>
          </w:p>
        </w:tc>
        <w:tc>
          <w:tcPr>
            <w:tcW w:w="7306" w:type="dxa"/>
            <w:tcBorders>
              <w:top w:val="nil"/>
              <w:left w:val="nil"/>
              <w:bottom w:val="nil"/>
              <w:right w:val="nil"/>
            </w:tcBorders>
            <w:shd w:val="clear" w:color="auto" w:fill="auto"/>
            <w:vAlign w:val="bottom"/>
            <w:hideMark/>
          </w:tcPr>
          <w:p w:rsidR="007110A3" w:rsidRPr="007F5D84" w:rsidRDefault="007110A3" w:rsidP="00ED2752">
            <w:pPr>
              <w:jc w:val="center"/>
              <w:rPr>
                <w:sz w:val="20"/>
                <w:szCs w:val="20"/>
              </w:rPr>
            </w:pPr>
            <w:bookmarkStart w:id="0" w:name="_GoBack"/>
            <w:bookmarkEnd w:id="0"/>
          </w:p>
        </w:tc>
        <w:tc>
          <w:tcPr>
            <w:tcW w:w="1453" w:type="dxa"/>
            <w:tcBorders>
              <w:top w:val="nil"/>
              <w:left w:val="nil"/>
              <w:bottom w:val="nil"/>
              <w:right w:val="nil"/>
            </w:tcBorders>
            <w:shd w:val="clear" w:color="auto" w:fill="auto"/>
            <w:noWrap/>
            <w:vAlign w:val="bottom"/>
            <w:hideMark/>
          </w:tcPr>
          <w:p w:rsidR="007110A3" w:rsidRPr="007F5D84" w:rsidRDefault="007110A3" w:rsidP="00ED2752">
            <w:pPr>
              <w:jc w:val="center"/>
              <w:rPr>
                <w:sz w:val="20"/>
                <w:szCs w:val="20"/>
              </w:rPr>
            </w:pPr>
          </w:p>
        </w:tc>
      </w:tr>
      <w:tr w:rsidR="007110A3" w:rsidRPr="007F5D84" w:rsidTr="00ED2752">
        <w:trPr>
          <w:trHeight w:val="276"/>
        </w:trPr>
        <w:tc>
          <w:tcPr>
            <w:tcW w:w="632" w:type="dxa"/>
            <w:tcBorders>
              <w:top w:val="nil"/>
              <w:left w:val="nil"/>
              <w:bottom w:val="nil"/>
              <w:right w:val="nil"/>
            </w:tcBorders>
            <w:shd w:val="clear" w:color="auto" w:fill="auto"/>
            <w:noWrap/>
            <w:vAlign w:val="bottom"/>
            <w:hideMark/>
          </w:tcPr>
          <w:p w:rsidR="007110A3" w:rsidRPr="007F5D84" w:rsidRDefault="007110A3" w:rsidP="00ED2752">
            <w:pPr>
              <w:rPr>
                <w:sz w:val="20"/>
                <w:szCs w:val="20"/>
              </w:rPr>
            </w:pPr>
          </w:p>
        </w:tc>
        <w:tc>
          <w:tcPr>
            <w:tcW w:w="7306" w:type="dxa"/>
            <w:tcBorders>
              <w:top w:val="nil"/>
              <w:left w:val="nil"/>
              <w:bottom w:val="nil"/>
              <w:right w:val="nil"/>
            </w:tcBorders>
            <w:shd w:val="clear" w:color="auto" w:fill="auto"/>
            <w:noWrap/>
            <w:vAlign w:val="bottom"/>
            <w:hideMark/>
          </w:tcPr>
          <w:p w:rsidR="007110A3" w:rsidRPr="007F5D84" w:rsidRDefault="007110A3" w:rsidP="00ED2752">
            <w:pPr>
              <w:jc w:val="center"/>
              <w:rPr>
                <w:sz w:val="20"/>
                <w:szCs w:val="20"/>
              </w:rPr>
            </w:pPr>
          </w:p>
        </w:tc>
        <w:tc>
          <w:tcPr>
            <w:tcW w:w="1453" w:type="dxa"/>
            <w:tcBorders>
              <w:top w:val="nil"/>
              <w:left w:val="nil"/>
              <w:bottom w:val="nil"/>
              <w:right w:val="nil"/>
            </w:tcBorders>
            <w:shd w:val="clear" w:color="auto" w:fill="auto"/>
            <w:noWrap/>
            <w:vAlign w:val="bottom"/>
            <w:hideMark/>
          </w:tcPr>
          <w:p w:rsidR="007110A3" w:rsidRPr="007F5D84" w:rsidRDefault="007110A3" w:rsidP="00ED2752">
            <w:pPr>
              <w:jc w:val="right"/>
            </w:pPr>
            <w:r w:rsidRPr="007F5D84">
              <w:t>тыс. рублей</w:t>
            </w:r>
          </w:p>
        </w:tc>
      </w:tr>
      <w:tr w:rsidR="007110A3" w:rsidRPr="007F5D84" w:rsidTr="00ED2752">
        <w:trPr>
          <w:trHeight w:val="300"/>
        </w:trPr>
        <w:tc>
          <w:tcPr>
            <w:tcW w:w="63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110A3" w:rsidRPr="007F5D84" w:rsidRDefault="007110A3" w:rsidP="00ED2752">
            <w:pPr>
              <w:jc w:val="center"/>
            </w:pPr>
            <w:r w:rsidRPr="007F5D84">
              <w:t>№</w:t>
            </w:r>
            <w:r w:rsidRPr="007F5D84">
              <w:br/>
              <w:t>п/п</w:t>
            </w:r>
          </w:p>
        </w:tc>
        <w:tc>
          <w:tcPr>
            <w:tcW w:w="73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10A3" w:rsidRPr="007F5D84" w:rsidRDefault="007110A3" w:rsidP="00ED2752">
            <w:pPr>
              <w:jc w:val="center"/>
            </w:pPr>
            <w:r w:rsidRPr="007F5D84">
              <w:t xml:space="preserve">Наименование программы, подпрограммы, </w:t>
            </w:r>
            <w:r w:rsidRPr="007F5D84">
              <w:br/>
              <w:t>муниципального образования, целевое назначение</w:t>
            </w:r>
          </w:p>
        </w:tc>
        <w:tc>
          <w:tcPr>
            <w:tcW w:w="14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10A3" w:rsidRPr="007F5D84" w:rsidRDefault="007110A3" w:rsidP="00ED2752">
            <w:pPr>
              <w:jc w:val="center"/>
            </w:pPr>
            <w:r w:rsidRPr="007F5D84">
              <w:t xml:space="preserve"> Сумма </w:t>
            </w:r>
          </w:p>
        </w:tc>
      </w:tr>
      <w:tr w:rsidR="007110A3" w:rsidRPr="007F5D84" w:rsidTr="00ED2752">
        <w:trPr>
          <w:trHeight w:val="311"/>
        </w:trPr>
        <w:tc>
          <w:tcPr>
            <w:tcW w:w="632" w:type="dxa"/>
            <w:vMerge/>
            <w:tcBorders>
              <w:top w:val="single" w:sz="4" w:space="0" w:color="auto"/>
              <w:left w:val="single" w:sz="4" w:space="0" w:color="auto"/>
              <w:bottom w:val="single" w:sz="4" w:space="0" w:color="000000"/>
              <w:right w:val="single" w:sz="4" w:space="0" w:color="auto"/>
            </w:tcBorders>
            <w:vAlign w:val="center"/>
            <w:hideMark/>
          </w:tcPr>
          <w:p w:rsidR="007110A3" w:rsidRPr="007F5D84" w:rsidRDefault="007110A3" w:rsidP="00ED2752"/>
        </w:tc>
        <w:tc>
          <w:tcPr>
            <w:tcW w:w="7306" w:type="dxa"/>
            <w:vMerge/>
            <w:tcBorders>
              <w:top w:val="single" w:sz="4" w:space="0" w:color="auto"/>
              <w:left w:val="single" w:sz="4" w:space="0" w:color="auto"/>
              <w:bottom w:val="single" w:sz="4" w:space="0" w:color="auto"/>
              <w:right w:val="single" w:sz="4" w:space="0" w:color="auto"/>
            </w:tcBorders>
            <w:vAlign w:val="center"/>
            <w:hideMark/>
          </w:tcPr>
          <w:p w:rsidR="007110A3" w:rsidRPr="007F5D84" w:rsidRDefault="007110A3" w:rsidP="00ED2752"/>
        </w:tc>
        <w:tc>
          <w:tcPr>
            <w:tcW w:w="1453" w:type="dxa"/>
            <w:vMerge/>
            <w:tcBorders>
              <w:top w:val="single" w:sz="4" w:space="0" w:color="auto"/>
              <w:left w:val="single" w:sz="4" w:space="0" w:color="auto"/>
              <w:bottom w:val="single" w:sz="4" w:space="0" w:color="auto"/>
              <w:right w:val="single" w:sz="4" w:space="0" w:color="auto"/>
            </w:tcBorders>
            <w:vAlign w:val="center"/>
            <w:hideMark/>
          </w:tcPr>
          <w:p w:rsidR="007110A3" w:rsidRPr="007F5D84" w:rsidRDefault="007110A3" w:rsidP="00ED2752"/>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7110A3" w:rsidRPr="007F5D84" w:rsidRDefault="007110A3" w:rsidP="00ED2752">
            <w:pPr>
              <w:jc w:val="center"/>
              <w:rPr>
                <w:b/>
                <w:bCs/>
              </w:rPr>
            </w:pPr>
            <w:r w:rsidRPr="007F5D84">
              <w:rPr>
                <w:b/>
                <w:bCs/>
              </w:rPr>
              <w:t>I</w:t>
            </w:r>
          </w:p>
        </w:tc>
        <w:tc>
          <w:tcPr>
            <w:tcW w:w="7306" w:type="dxa"/>
            <w:tcBorders>
              <w:top w:val="nil"/>
              <w:left w:val="nil"/>
              <w:bottom w:val="single" w:sz="4" w:space="0" w:color="auto"/>
              <w:right w:val="single" w:sz="4" w:space="0" w:color="auto"/>
            </w:tcBorders>
            <w:shd w:val="clear" w:color="auto" w:fill="auto"/>
            <w:vAlign w:val="center"/>
            <w:hideMark/>
          </w:tcPr>
          <w:p w:rsidR="007110A3" w:rsidRPr="007F5D84" w:rsidRDefault="007110A3" w:rsidP="00ED2752">
            <w:pPr>
              <w:jc w:val="center"/>
              <w:rPr>
                <w:b/>
                <w:bCs/>
              </w:rPr>
            </w:pPr>
            <w:r w:rsidRPr="007F5D84">
              <w:rPr>
                <w:b/>
                <w:bCs/>
              </w:rPr>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92 374,1</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7110A3" w:rsidRPr="007F5D84" w:rsidRDefault="007110A3" w:rsidP="00ED2752">
            <w:pPr>
              <w:jc w:val="center"/>
              <w:rPr>
                <w:b/>
                <w:bCs/>
              </w:rPr>
            </w:pPr>
            <w:r w:rsidRPr="007F5D84">
              <w:rPr>
                <w:b/>
                <w:bCs/>
              </w:rPr>
              <w:t>1</w:t>
            </w:r>
          </w:p>
        </w:tc>
        <w:tc>
          <w:tcPr>
            <w:tcW w:w="7306" w:type="dxa"/>
            <w:tcBorders>
              <w:top w:val="nil"/>
              <w:left w:val="nil"/>
              <w:bottom w:val="single" w:sz="4" w:space="0" w:color="auto"/>
              <w:right w:val="single" w:sz="4" w:space="0" w:color="auto"/>
            </w:tcBorders>
            <w:shd w:val="clear" w:color="auto" w:fill="auto"/>
            <w:vAlign w:val="center"/>
            <w:hideMark/>
          </w:tcPr>
          <w:p w:rsidR="007110A3" w:rsidRPr="007F5D84" w:rsidRDefault="007110A3" w:rsidP="00ED2752">
            <w:pPr>
              <w:rPr>
                <w:b/>
                <w:bCs/>
              </w:rPr>
            </w:pPr>
            <w:r w:rsidRPr="007F5D84">
              <w:rPr>
                <w:b/>
                <w:bCs/>
              </w:rPr>
              <w:t>Иные межбюджетные трансферты в рамках подпрограммы 2 "Управление муниципальным имуществом"</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9 682,3</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7110A3" w:rsidRPr="007F5D84" w:rsidRDefault="007110A3" w:rsidP="00ED2752">
            <w:pPr>
              <w:jc w:val="center"/>
              <w:rPr>
                <w:b/>
                <w:bCs/>
              </w:rPr>
            </w:pPr>
            <w:r w:rsidRPr="007F5D84">
              <w:rPr>
                <w:b/>
                <w:bCs/>
              </w:rPr>
              <w:t>1.1</w:t>
            </w:r>
          </w:p>
        </w:tc>
        <w:tc>
          <w:tcPr>
            <w:tcW w:w="7306" w:type="dxa"/>
            <w:tcBorders>
              <w:top w:val="nil"/>
              <w:left w:val="nil"/>
              <w:bottom w:val="single" w:sz="4" w:space="0" w:color="auto"/>
              <w:right w:val="single" w:sz="4" w:space="0" w:color="auto"/>
            </w:tcBorders>
            <w:shd w:val="clear" w:color="auto" w:fill="auto"/>
            <w:vAlign w:val="center"/>
            <w:hideMark/>
          </w:tcPr>
          <w:p w:rsidR="007110A3" w:rsidRPr="007F5D84" w:rsidRDefault="007110A3" w:rsidP="00ED2752">
            <w:pPr>
              <w:rPr>
                <w:b/>
                <w:bCs/>
              </w:rPr>
            </w:pPr>
            <w:r w:rsidRPr="007F5D84">
              <w:rPr>
                <w:b/>
                <w:bCs/>
              </w:rPr>
              <w:t>Капитальный и текущий ремонт муниципального имущества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8 854,2</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7110A3" w:rsidRPr="007F5D84" w:rsidRDefault="007110A3" w:rsidP="00ED2752">
            <w:pPr>
              <w:jc w:val="center"/>
              <w:rPr>
                <w:b/>
                <w:bCs/>
              </w:rPr>
            </w:pPr>
            <w:r w:rsidRPr="007F5D84">
              <w:rPr>
                <w:b/>
                <w:bCs/>
              </w:rPr>
              <w:t> </w:t>
            </w:r>
          </w:p>
        </w:tc>
        <w:tc>
          <w:tcPr>
            <w:tcW w:w="7306" w:type="dxa"/>
            <w:tcBorders>
              <w:top w:val="nil"/>
              <w:left w:val="nil"/>
              <w:bottom w:val="single" w:sz="4" w:space="0" w:color="auto"/>
              <w:right w:val="single" w:sz="4" w:space="0" w:color="auto"/>
            </w:tcBorders>
            <w:shd w:val="clear" w:color="auto" w:fill="auto"/>
            <w:vAlign w:val="center"/>
            <w:hideMark/>
          </w:tcPr>
          <w:p w:rsidR="007110A3" w:rsidRPr="007F5D84" w:rsidRDefault="007110A3" w:rsidP="00ED2752">
            <w:r w:rsidRPr="007F5D84">
              <w:t>МО "Хорей-Верский сельсовет" Ненецкого автономного округа</w:t>
            </w:r>
            <w:r w:rsidRPr="007F5D84">
              <w:br/>
              <w:t>Мероприятие "Капитальный ремонт культурно-досугового учреждения в п. Хорей-Вер"</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8 854,2</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7110A3" w:rsidRPr="007F5D84" w:rsidRDefault="007110A3" w:rsidP="00ED2752">
            <w:pPr>
              <w:jc w:val="center"/>
              <w:rPr>
                <w:b/>
                <w:bCs/>
              </w:rPr>
            </w:pPr>
            <w:r w:rsidRPr="007F5D84">
              <w:rPr>
                <w:b/>
                <w:bCs/>
              </w:rPr>
              <w:t>1.2</w:t>
            </w:r>
          </w:p>
        </w:tc>
        <w:tc>
          <w:tcPr>
            <w:tcW w:w="7306" w:type="dxa"/>
            <w:tcBorders>
              <w:top w:val="nil"/>
              <w:left w:val="nil"/>
              <w:bottom w:val="single" w:sz="4" w:space="0" w:color="auto"/>
              <w:right w:val="single" w:sz="4" w:space="0" w:color="auto"/>
            </w:tcBorders>
            <w:shd w:val="clear" w:color="auto" w:fill="auto"/>
            <w:vAlign w:val="center"/>
            <w:hideMark/>
          </w:tcPr>
          <w:p w:rsidR="007110A3" w:rsidRPr="007F5D84" w:rsidRDefault="007110A3" w:rsidP="00ED2752">
            <w:pPr>
              <w:rPr>
                <w:b/>
                <w:bCs/>
              </w:rPr>
            </w:pPr>
            <w:r w:rsidRPr="007F5D84">
              <w:rPr>
                <w:b/>
                <w:bCs/>
              </w:rPr>
              <w:t>Выполнение работ по промывке, испытаний на плотность и прочность системы отопления потребителя тепловой энергии</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828,1</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"Андегский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33,0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"Великовисочный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111,0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"Коткинский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69,5</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"Омский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80,4</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"Пешский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73,8</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"Пустозерский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64,6</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"Тельвисочный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209,6</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"Хоседа-Хардский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87,7</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"Хорей-Верский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45,3</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"Юшарский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31,2</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"Поселок Амдерма"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22,0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rPr>
                <w:b/>
                <w:bCs/>
              </w:rPr>
            </w:pPr>
            <w:r w:rsidRPr="007F5D84">
              <w:rPr>
                <w:b/>
                <w:bCs/>
              </w:rPr>
              <w:t>2</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rPr>
                <w:b/>
                <w:bCs/>
              </w:rPr>
            </w:pPr>
            <w:r w:rsidRPr="007F5D84">
              <w:rPr>
                <w:b/>
                <w:bCs/>
              </w:rPr>
              <w:t>Иные межбюджетные трансферты в рамках подпрограммы 6 "Возмещение части затрат органов местного самоуправления поселений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82 691,8</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rPr>
                <w:b/>
                <w:bCs/>
              </w:rPr>
            </w:pPr>
            <w:r w:rsidRPr="007F5D84">
              <w:rPr>
                <w:b/>
                <w:bCs/>
              </w:rPr>
              <w:t>2.1</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rPr>
                <w:b/>
                <w:bCs/>
              </w:rPr>
            </w:pPr>
            <w:r w:rsidRPr="007F5D84">
              <w:rPr>
                <w:b/>
                <w:bCs/>
              </w:rPr>
              <w:t>Расходы на оплату коммунальных услуг и приобретение твердого топлива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35 297,0</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"Андегский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4 394,6</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"Великовисочный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1 479,0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"Канинский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3 142,3</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"Карский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1 382,7</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"Колгуевский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1 469,9</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"Коткинский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1 466,5</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"Малоземельский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1 005,9</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"Омский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2 570,2</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"Пешский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1 655,2</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"Приморско-Куйский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271,2</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"Пустозерский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1 598,7</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"Тельвисочный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1 189,9</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"Тиманский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2 088,7</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"Хорей-Верский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1 521,6</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"Хоседа-Хардский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2 552,2</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"Шоинский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987,4</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"Юшарский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1 220,2</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lastRenderedPageBreak/>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"Поселок Амдерма"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3 495,2</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"Городское поселение "Рабочий поселок Искателей"</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1 805,6</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rPr>
                <w:b/>
                <w:bCs/>
              </w:rPr>
            </w:pPr>
            <w:r w:rsidRPr="007F5D84">
              <w:rPr>
                <w:b/>
                <w:bCs/>
              </w:rPr>
              <w:t>2.2</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rPr>
                <w:b/>
                <w:bCs/>
              </w:rPr>
            </w:pPr>
            <w:r w:rsidRPr="007F5D84">
              <w:rPr>
                <w:b/>
                <w:bCs/>
              </w:rPr>
              <w:t>Расходы на выплату пенсий за выслугу лет лицам, замещавшим выборные должности и должности муниципальной службы</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46 924,1</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"Андегский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1 947,1</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"Великовисочный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1 810,7</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"Канинский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2 707,1</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"Карский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257,4</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"Колгуевский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1 873,0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"Коткинский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2 872,7</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"Малоземельский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1 741,2</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"Омский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3 079,2</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"Пешский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4 331,2</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"Приморско-Куйский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3 650,9</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"Пустозерский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2 144,8</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"Тельвисочный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3 793,3</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"Тиманский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2 010,4</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"Хоседа-Хардский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1 638,6</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"Шоинский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2 781,9</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"Юшарский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887,3</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"Поселок Амдерма"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2 885,4</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"Городское поселение "Рабочий поселок Искателей"</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6 511,9</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rPr>
                <w:b/>
                <w:bCs/>
              </w:rPr>
            </w:pPr>
            <w:r w:rsidRPr="007F5D84">
              <w:rPr>
                <w:b/>
                <w:bCs/>
              </w:rPr>
              <w:t>2.3</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rPr>
                <w:b/>
                <w:bCs/>
              </w:rPr>
            </w:pPr>
            <w:r w:rsidRPr="007F5D84">
              <w:rPr>
                <w:b/>
                <w:bCs/>
              </w:rPr>
              <w:t>Расходы, связанные с организацией и проведением выборов депутатов представительных органов местного самоуправления и глав местных администраций</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470,7</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"Малоземельский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150,0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"Пустозерский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320,7</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rPr>
                <w:b/>
                <w:bCs/>
              </w:rPr>
            </w:pPr>
            <w:r w:rsidRPr="007F5D84">
              <w:rPr>
                <w:b/>
                <w:bCs/>
              </w:rPr>
              <w:t>II</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center"/>
              <w:rPr>
                <w:b/>
                <w:bCs/>
              </w:rPr>
            </w:pPr>
            <w:r w:rsidRPr="007F5D84">
              <w:rPr>
                <w:b/>
                <w:bCs/>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139 109,1</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rPr>
                <w:b/>
                <w:bCs/>
              </w:rPr>
            </w:pPr>
            <w:r w:rsidRPr="007F5D84">
              <w:rPr>
                <w:b/>
                <w:bCs/>
              </w:rPr>
              <w:t>1</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rPr>
                <w:b/>
                <w:bCs/>
              </w:rPr>
            </w:pPr>
            <w:r w:rsidRPr="007F5D84">
              <w:rPr>
                <w:b/>
                <w:bCs/>
              </w:rPr>
              <w:t>Предоставление муниципальным образованиям иных межбюджетных трансфертов на возмещение недополученных доходов или финансового возмещения затрат, возникающих при оказании жителям поселения услуг общественных бань</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66 147,9</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"Великовисочный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7 152,8</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"Канинский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5 501,4</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"Малоземельский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7 560,4</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"Приморско-Куйский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6 651,9</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"Пустозерский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11 286,4</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"Тельвисочный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6 108,1</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"Тиманский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10 260,0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"Хоседа-Хардский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3 277,5</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"Городское поселение "Рабочий поселок Искателей"</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8 349,4</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rPr>
                <w:b/>
                <w:bCs/>
              </w:rPr>
            </w:pPr>
            <w:r w:rsidRPr="007F5D84">
              <w:rPr>
                <w:b/>
                <w:bCs/>
              </w:rPr>
              <w:t>2</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rPr>
                <w:b/>
                <w:bCs/>
              </w:rPr>
            </w:pPr>
            <w:r w:rsidRPr="007F5D84">
              <w:rPr>
                <w:b/>
                <w:bCs/>
              </w:rPr>
              <w:t>Благоустройство территорий поселений</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10 627,9</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"Андегский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72,6</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"Великовисочный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378,5</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"Канинский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680,3</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"Карский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277,4</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"Колгуевский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224,0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"Коткинский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153,5</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"Малоземельский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394,1</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"Омский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406,5</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"Пешский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404,4</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"Приморско-Куйский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779,8</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"Пустозерский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269,6</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lastRenderedPageBreak/>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"Тельвисочный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302,8</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"Тиманский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1 157,5</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"Хорей-Верский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339,1</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"Хоседа-Хардский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220,9</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"Шоинский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163,3</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"Юшарский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292,4</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"Поселок Амдерма"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281,0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"Городское поселение "Рабочий поселок Искателей"</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3 830,2</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rPr>
                <w:b/>
                <w:bCs/>
              </w:rPr>
            </w:pPr>
            <w:r w:rsidRPr="007F5D84">
              <w:rPr>
                <w:b/>
                <w:bCs/>
              </w:rPr>
              <w:t>3</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rPr>
                <w:b/>
                <w:bCs/>
              </w:rPr>
            </w:pPr>
            <w:r w:rsidRPr="007F5D84">
              <w:rPr>
                <w:b/>
                <w:bCs/>
              </w:rPr>
              <w:t>Уличное освещение</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42 968,4</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"Андегский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914,7</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"Великовисочный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4 088,9</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"Канинский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7 311,5</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"Карский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666,3</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"Колгуевский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787,5</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"Коткинский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2 574,5</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"Малоземельский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1 369,0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"Омский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5 155,0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"Пешский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3 937,4</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"Приморско-Куйский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1 011,8</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"Пустозерский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3 567,9</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"Тельвисочный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1 251,1</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"Тиманский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2 980,3</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"Хоседа-Хардский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1 120,7</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"Шоинский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1 175,2</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"Юшарский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2 968,2</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"Поселок Амдерма"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514,9</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"Городское поселение "Рабочий поселок Искателей"</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1 573,5</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rPr>
                <w:b/>
                <w:bCs/>
              </w:rPr>
            </w:pPr>
            <w:r w:rsidRPr="007F5D84">
              <w:rPr>
                <w:b/>
                <w:bCs/>
              </w:rPr>
              <w:t>4</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rPr>
                <w:b/>
                <w:bCs/>
              </w:rPr>
            </w:pPr>
            <w:r w:rsidRPr="007F5D84">
              <w:rPr>
                <w:b/>
                <w:bCs/>
              </w:rPr>
              <w:t>Приобретение, замена и установка светильников уличного освещения в поселениях</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266,9</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"Приморско-Куйский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266,9</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rPr>
                <w:b/>
                <w:bCs/>
              </w:rPr>
            </w:pPr>
            <w:r w:rsidRPr="007F5D84">
              <w:rPr>
                <w:b/>
                <w:bCs/>
              </w:rPr>
              <w:t>5</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rPr>
                <w:b/>
                <w:bCs/>
              </w:rPr>
            </w:pPr>
            <w:r w:rsidRPr="007F5D84">
              <w:rPr>
                <w:b/>
                <w:bCs/>
              </w:rPr>
              <w:t>Другие мероприятия</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19 098,0</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 xml:space="preserve">МО "Великовисочный сельсовет" Ненецкого автономного округа </w:t>
            </w:r>
            <w:r w:rsidRPr="007F5D84">
              <w:br/>
              <w:t>Мероприятие "Ремонт памятника землякам, погибшим во время Великой отечественной войны"</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1 150,0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 xml:space="preserve">МО "Канинский сельсовет" Ненецкого автономного округа </w:t>
            </w:r>
            <w:r w:rsidRPr="007F5D84">
              <w:br/>
              <w:t>Мероприятие "Устройство покрытия проездов в районе улиц Профсоюзная и Новая к детскому саду в с. Несь"</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17 648,8</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 xml:space="preserve">МО "Канинский сельсовет" Ненецкого автономного округа </w:t>
            </w:r>
            <w:r w:rsidRPr="007F5D84">
              <w:br/>
              <w:t xml:space="preserve">Мероприятие "Установка стелы "Вечная память участникам Великой Отечественной войны" в деревне Мгла" </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299,2</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rPr>
                <w:b/>
                <w:bCs/>
              </w:rPr>
            </w:pPr>
            <w:r w:rsidRPr="007F5D84">
              <w:rPr>
                <w:b/>
                <w:bCs/>
              </w:rPr>
              <w:t>III</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center"/>
              <w:rPr>
                <w:b/>
                <w:bCs/>
              </w:rPr>
            </w:pPr>
            <w:r w:rsidRPr="007F5D84">
              <w:rPr>
                <w:b/>
                <w:bCs/>
              </w:rPr>
              <w:t>Муниципальная программа "Безопасность на территории муниципального района "Заполярный район" на 2019-2030 годы"</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18 520,6</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rPr>
                <w:b/>
                <w:bCs/>
              </w:rPr>
            </w:pPr>
            <w:r w:rsidRPr="007F5D84">
              <w:rPr>
                <w:b/>
                <w:bCs/>
              </w:rPr>
              <w:t>1</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rPr>
                <w:b/>
                <w:bCs/>
              </w:rPr>
            </w:pPr>
            <w:r w:rsidRPr="007F5D84">
              <w:rPr>
                <w:b/>
                <w:bCs/>
              </w:rPr>
              <w:t>Организация обучения неработающего населения в области гражданской обороны и защиты от чрезвычайных ситуаций</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459,6</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"Андегский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11,2</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"Великовисочный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56,0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"Канинский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33,7</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"Карский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11,2</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"Колгуевский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11,2</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"Коткинский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11,2</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"Малоземельский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11,2</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"Омский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33,7</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"Пешский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44,8</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"Приморско-Куйский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44,8</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"Пустозерский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33,7</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lastRenderedPageBreak/>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"Тельвисочный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33,7</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"Тиманский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22,4</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"Хорей-Верский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22,4</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"Хоседа-Хардский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11,2</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"Шоинский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22,4</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"Юшарский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22,4</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"Поселок Амдерма"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11,2</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"Городское поселение "Рабочий поселок Искателей"</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11,2</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rPr>
                <w:b/>
                <w:bCs/>
              </w:rPr>
            </w:pPr>
            <w:r w:rsidRPr="007F5D84">
              <w:rPr>
                <w:b/>
                <w:bCs/>
              </w:rPr>
              <w:t>2</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rPr>
                <w:b/>
                <w:bCs/>
              </w:rPr>
            </w:pPr>
            <w:r w:rsidRPr="007F5D84">
              <w:rPr>
                <w:b/>
                <w:bCs/>
              </w:rPr>
              <w:t>Обеспечение безопасности на водных объектах</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1 400,0</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 xml:space="preserve">МО "Канинский сельсовет" Ненецкого автономного округа </w:t>
            </w:r>
            <w:r w:rsidRPr="007F5D84">
              <w:br/>
              <w:t>Мероприятие "Устройство перехода через ручей Дикуша"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1 400,0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rPr>
                <w:b/>
                <w:bCs/>
              </w:rPr>
            </w:pPr>
            <w:r w:rsidRPr="007F5D84">
              <w:rPr>
                <w:b/>
                <w:bCs/>
              </w:rPr>
              <w:t>3</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rPr>
                <w:b/>
                <w:bCs/>
              </w:rPr>
            </w:pPr>
            <w:r w:rsidRPr="007F5D84">
              <w:rPr>
                <w:b/>
                <w:bCs/>
              </w:rPr>
              <w:t xml:space="preserve"> 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 в том числе:</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1 557,9</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"Хоседа-Хардский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1 557,9</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rPr>
                <w:b/>
                <w:bCs/>
              </w:rPr>
            </w:pPr>
            <w:r w:rsidRPr="007F5D84">
              <w:rPr>
                <w:b/>
                <w:bCs/>
              </w:rPr>
              <w:t>4</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rPr>
                <w:b/>
                <w:bCs/>
              </w:rPr>
            </w:pPr>
            <w:r w:rsidRPr="007F5D84">
              <w:rPr>
                <w:b/>
                <w:bCs/>
              </w:rPr>
              <w:t>Предупреждение и ликвидация последствий ЧС в границах поселений муниципальных образований</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5 451,7</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"Андегский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29,4</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"Великовисочный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153,3</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7110A3" w:rsidRPr="007F5D84" w:rsidRDefault="007110A3" w:rsidP="00ED2752">
            <w:pPr>
              <w:jc w:val="center"/>
              <w:rPr>
                <w:b/>
                <w:bCs/>
              </w:rPr>
            </w:pPr>
            <w:r w:rsidRPr="007F5D84">
              <w:rPr>
                <w:b/>
                <w:bCs/>
              </w:rPr>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"Канинский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275,5</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rPr>
                <w:b/>
                <w:bCs/>
              </w:rPr>
            </w:pPr>
            <w:r w:rsidRPr="007F5D84">
              <w:rPr>
                <w:b/>
                <w:bCs/>
              </w:rPr>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"Карский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112,4</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rPr>
                <w:b/>
                <w:bCs/>
              </w:rPr>
            </w:pPr>
            <w:r w:rsidRPr="007F5D84">
              <w:rPr>
                <w:b/>
                <w:bCs/>
              </w:rPr>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"Колгуевский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90,7</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"Коткинский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3 083,6</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"Малоземельский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159,6</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"Омский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164,6</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"Пешский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163,8</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"Приморско-Куйский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315,8</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"Пустозерский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109,2</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"Тельвисочный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122,6</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"Тиманский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146,0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"Хорей-Верский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137,3</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"Хоседа-Хардский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89,5</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"Шоинский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66,2</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"Юшарский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118,4</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"Поселок Амдерма"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113,8</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rPr>
                <w:b/>
                <w:bCs/>
              </w:rPr>
            </w:pPr>
            <w:r w:rsidRPr="007F5D84">
              <w:rPr>
                <w:b/>
                <w:bCs/>
              </w:rPr>
              <w:t>5</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rPr>
                <w:b/>
                <w:bCs/>
              </w:rPr>
            </w:pPr>
            <w:r w:rsidRPr="007F5D84">
              <w:rPr>
                <w:b/>
                <w:bCs/>
              </w:rPr>
              <w:t>Поддержание в постоянной готовности местной автоматизированной системы централизованного оповещения гражданской обороны муниципального района "Заполярный район" в муниципальных образованиях, в том числе:</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9 024,0</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"Андегский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1 445,5</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"Великовисочный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2 032,1</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"Приморско-Куйский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1 662,6</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"Пустозерский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1 625,4</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"Городское поселение "Рабочий поселок Искателей"</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2 258,4</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rPr>
                <w:b/>
                <w:bCs/>
              </w:rPr>
            </w:pPr>
            <w:r w:rsidRPr="007F5D84">
              <w:rPr>
                <w:b/>
                <w:bCs/>
              </w:rPr>
              <w:t>6</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rPr>
                <w:b/>
                <w:bCs/>
              </w:rPr>
            </w:pPr>
            <w:r w:rsidRPr="007F5D84">
              <w:rPr>
                <w:b/>
                <w:bCs/>
              </w:rPr>
              <w:t>Техническое обслуживание и планово-предупредительный ремонт систем видеонаблюдения в местах массового пребывания людей, расположенных на территории МО, в том числе:</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537,4</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"Андегский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148,6</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"Омский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90,3</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"Приморско-Куйский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114,1</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"Пустозерский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78,3</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"Поселок Амдерма"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106,1</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rPr>
                <w:b/>
                <w:bCs/>
              </w:rPr>
            </w:pPr>
            <w:r w:rsidRPr="007F5D84">
              <w:rPr>
                <w:b/>
                <w:bCs/>
              </w:rPr>
              <w:t>7</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rPr>
                <w:b/>
                <w:bCs/>
              </w:rPr>
            </w:pPr>
            <w:r w:rsidRPr="007F5D84">
              <w:rPr>
                <w:b/>
                <w:bCs/>
              </w:rPr>
              <w:t>Выплаты денежного поощрения членам добровольных народных дружин, участвующим в охране общественного порядка в муниципальных образованиях</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90,0</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lastRenderedPageBreak/>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"Великовисочный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10,0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"Малоземельский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10,0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"Омский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10,0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"Приморско-Куйский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10,0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"Пустозерский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10,0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"Тельвисочный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10,0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"Тиманский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10,0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"Юшарский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10,0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"Городское поселение "Рабочий поселок Искателей"</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10,0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rPr>
                <w:b/>
                <w:bCs/>
              </w:rPr>
            </w:pPr>
            <w:r w:rsidRPr="007F5D84">
              <w:rPr>
                <w:b/>
                <w:bCs/>
              </w:rPr>
              <w:t>IV</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center"/>
              <w:rPr>
                <w:b/>
                <w:bCs/>
              </w:rPr>
            </w:pPr>
            <w:r w:rsidRPr="007F5D84">
              <w:rPr>
                <w:b/>
                <w:bCs/>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63 680,6</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rPr>
                <w:b/>
                <w:bCs/>
              </w:rPr>
            </w:pPr>
            <w:r w:rsidRPr="007F5D84">
              <w:rPr>
                <w:b/>
                <w:bCs/>
              </w:rPr>
              <w:t>1</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rPr>
                <w:b/>
                <w:bCs/>
              </w:rPr>
            </w:pPr>
            <w:r w:rsidRPr="007F5D84">
              <w:rPr>
                <w:b/>
                <w:bCs/>
              </w:rPr>
              <w:t>Капитальный и текущий ремонт жилых домов, помещений</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63 007,2</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"Великовисочный сельсовет" Ненецкого автономного округа</w:t>
            </w:r>
            <w:r w:rsidRPr="007F5D84">
              <w:br/>
              <w:t>Мероприятие "Капитальный ремонт 12-квартирного жилого дома № 87А в с. Великовисочное с целью нормализации температурного режима"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14 575,6</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 xml:space="preserve">МО "Тельвисочный сельсовет" Ненецкого автономного округа </w:t>
            </w:r>
            <w:r w:rsidRPr="007F5D84">
              <w:br/>
              <w:t>Мероприятие "Капитальный ремонт жилого дома № 5а по ул. Полярная а с. Тельвиска с целью нормализации температурного режима"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16 888,6</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Нераспределенный резерв</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31 543,0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rPr>
                <w:b/>
                <w:bCs/>
              </w:rPr>
            </w:pPr>
            <w:r w:rsidRPr="007F5D84">
              <w:rPr>
                <w:b/>
                <w:bCs/>
              </w:rPr>
              <w:t>3</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rPr>
                <w:b/>
                <w:bCs/>
              </w:rPr>
            </w:pPr>
            <w:r w:rsidRPr="007F5D84">
              <w:rPr>
                <w:b/>
                <w:bCs/>
              </w:rPr>
              <w:t>Содержание имущества, находящегося в муниципальной собственности поселений</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673,4</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 xml:space="preserve">МО "Поселок Амдерма" Ненецкого автономного округа </w:t>
            </w:r>
            <w:r w:rsidRPr="007F5D84">
              <w:br/>
              <w:t>Мероприятие "Поверка индивидуальных приборов учета холодного водоснабжения в многоквартирных жилых домах в поселке Амдерма"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312,4</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 xml:space="preserve">МО "Поселок Амдерма" Ненецкого автономного округа </w:t>
            </w:r>
            <w:r w:rsidRPr="007F5D84">
              <w:br/>
              <w:t>Мероприятие "Поверка индивидуальных приборов учета горячего водоснабжения в многоквартирных жилых домах в поселке Амдерма"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361,0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rPr>
                <w:b/>
                <w:bCs/>
              </w:rPr>
            </w:pPr>
            <w:r w:rsidRPr="007F5D84">
              <w:rPr>
                <w:b/>
                <w:bCs/>
              </w:rPr>
              <w:t>V</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center"/>
              <w:rPr>
                <w:b/>
                <w:bCs/>
              </w:rPr>
            </w:pPr>
            <w:r w:rsidRPr="007F5D84">
              <w:rPr>
                <w:b/>
                <w:bCs/>
              </w:rPr>
              <w:t>Муниципальная программа "Развитие коммунальной инфраструктуры муниципального района "Заполярный район" на 2020-2030 годы"</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27 351,4</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rPr>
                <w:b/>
                <w:bCs/>
              </w:rPr>
            </w:pPr>
            <w:r w:rsidRPr="007F5D84">
              <w:rPr>
                <w:b/>
                <w:bCs/>
              </w:rPr>
              <w:t>1</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rPr>
                <w:b/>
                <w:bCs/>
              </w:rPr>
            </w:pPr>
            <w:r w:rsidRPr="007F5D84">
              <w:rPr>
                <w:b/>
                <w:bCs/>
              </w:rPr>
              <w:t xml:space="preserve"> Предоставление муниципальным образованиям иных межбюджетных трансфертов на содержание земельных участков, находящихся в собственности муниципальных образований, предназначенных под складирование отходов</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3 431,9</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"Андегский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43,6</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"Великовисочный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227,1</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"Канинский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408,2</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"Карский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166,4</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"Колгуевский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134,4</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"Коткинский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92,1</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"Малоземельский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236,4</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"Омский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243,9</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"Пешский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242,7</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"Приморско-Куйский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467,9</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 xml:space="preserve">МО "Пустозерский сельсовет" Ненецкого автономного округа </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161,8</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"Тельвисочный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181,7</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"Тиманский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216,2</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"Хорей-Верский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203,5</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"Хоседа-Хардский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132,5</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"Шоинский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98,0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"Юшарский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175,5</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rPr>
                <w:b/>
                <w:bCs/>
              </w:rPr>
            </w:pPr>
            <w:r w:rsidRPr="007F5D84">
              <w:rPr>
                <w:b/>
                <w:bCs/>
              </w:rPr>
              <w:t>2</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rPr>
                <w:b/>
                <w:bCs/>
              </w:rPr>
            </w:pPr>
            <w:r w:rsidRPr="007F5D84">
              <w:rPr>
                <w:b/>
                <w:bCs/>
              </w:rPr>
              <w:t>Организация вывоза стоков из септиков и выгребных ям</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13 770,9</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"Городское поселение "Рабочий поселок Искателей"</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13 770,9</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rPr>
                <w:b/>
                <w:bCs/>
              </w:rPr>
            </w:pPr>
            <w:r w:rsidRPr="007F5D84">
              <w:rPr>
                <w:b/>
                <w:bCs/>
              </w:rPr>
              <w:lastRenderedPageBreak/>
              <w:t>3</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rPr>
                <w:b/>
                <w:bCs/>
              </w:rPr>
            </w:pPr>
            <w:r w:rsidRPr="007F5D84">
              <w:rPr>
                <w:b/>
                <w:bCs/>
              </w:rPr>
              <w:t>Содержание площадок накопления твердых коммунальных отходов (включая площадки для накопления твердых коммунальных отходов в поселениях, где установлены контейнеры для сбора твердых коммунальных отходов) в муниципальных образованиях</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2 304,6</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"Великовисочный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127,0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"Коткинский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352,9</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"Пешский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458,2</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"Приморско-Куйский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508,2</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"Тельвисочный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465,8</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"Хорей-Верский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33,6</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"Хоседа-Хардский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268,2</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"Шоинский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90,7</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rPr>
                <w:b/>
                <w:bCs/>
              </w:rPr>
            </w:pPr>
            <w:r w:rsidRPr="007F5D84">
              <w:rPr>
                <w:b/>
                <w:bCs/>
              </w:rPr>
              <w:t>4</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rPr>
                <w:b/>
                <w:bCs/>
              </w:rPr>
            </w:pPr>
            <w:r w:rsidRPr="007F5D84">
              <w:rPr>
                <w:b/>
                <w:bCs/>
              </w:rPr>
              <w:t>Обустройство контейнерных площадок для установки контейнеров ТКО и приобретение контейнеров</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7 844,0</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"Андегский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879,4</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"Великовисочный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1 978,6</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"Канинский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723,5</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"Карский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195,7</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"Малоземельский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1 492,9</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"Омский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986,1</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"Пешский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1 522,8</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"Приморско-Куйский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65,0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rPr>
                <w:b/>
                <w:bCs/>
              </w:rPr>
            </w:pPr>
            <w:r w:rsidRPr="007F5D84">
              <w:rPr>
                <w:b/>
                <w:bCs/>
              </w:rPr>
              <w:t>VI</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center"/>
              <w:rPr>
                <w:b/>
                <w:bCs/>
              </w:rPr>
            </w:pPr>
            <w:r w:rsidRPr="007F5D84">
              <w:rPr>
                <w:b/>
                <w:bCs/>
              </w:rPr>
              <w:t>Муниципальная программа "Обеспечение населения муниципального района "Заполярный район" чистой водой на 2021-2030 годы"</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3 110,0</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rPr>
                <w:b/>
                <w:bCs/>
              </w:rPr>
            </w:pPr>
            <w:r w:rsidRPr="007F5D84">
              <w:rPr>
                <w:b/>
                <w:bCs/>
              </w:rPr>
              <w:t>1</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rPr>
                <w:b/>
                <w:bCs/>
              </w:rPr>
            </w:pPr>
            <w:r w:rsidRPr="007F5D84">
              <w:rPr>
                <w:b/>
                <w:bCs/>
              </w:rPr>
              <w:t>Создание условий для обеспечения населения чистой водой</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3 110,0</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"Пустозерский сельсовет" Ненецкого автономного округа</w:t>
            </w:r>
            <w:r w:rsidRPr="007F5D84">
              <w:br/>
              <w:t>Мероприятие "Геологические исследования и разведка подземных вод в д. Каменка и п. Хонгурей Ненецкого АО"</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3 110,0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rPr>
                <w:b/>
                <w:bCs/>
              </w:rPr>
            </w:pPr>
            <w:r w:rsidRPr="007F5D84">
              <w:rPr>
                <w:b/>
                <w:bCs/>
              </w:rPr>
              <w:t>VII</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center"/>
              <w:rPr>
                <w:b/>
                <w:bCs/>
              </w:rPr>
            </w:pPr>
            <w:r w:rsidRPr="007F5D84">
              <w:rPr>
                <w:b/>
                <w:bCs/>
              </w:rPr>
              <w:t>Муниципальная программа "Развитие транспортной инфраструктуры муниципального района "Заполярный район" на 2021-2030 годы"</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24 883,3</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rPr>
                <w:b/>
                <w:bCs/>
              </w:rPr>
            </w:pPr>
            <w:r w:rsidRPr="007F5D84">
              <w:rPr>
                <w:b/>
                <w:bCs/>
              </w:rPr>
              <w:t>1</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rPr>
                <w:b/>
                <w:bCs/>
              </w:rPr>
            </w:pPr>
            <w:r w:rsidRPr="007F5D84">
              <w:rPr>
                <w:b/>
                <w:bCs/>
              </w:rPr>
              <w:t xml:space="preserve"> Содержание </w:t>
            </w:r>
            <w:proofErr w:type="spellStart"/>
            <w:r w:rsidRPr="007F5D84">
              <w:rPr>
                <w:b/>
                <w:bCs/>
              </w:rPr>
              <w:t>авиаплощадок</w:t>
            </w:r>
            <w:proofErr w:type="spellEnd"/>
            <w:r w:rsidRPr="007F5D84">
              <w:rPr>
                <w:b/>
                <w:bCs/>
              </w:rPr>
              <w:t xml:space="preserve"> в поселениях Заполярного района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2 775,9</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"Великовисочный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52,4</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"Канинский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163,9</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"Карский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23,4</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"Коткинский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367,9</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"Малоземельский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276,5</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"Омский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335,3</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"Пешский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387,3</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"Пустозерский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52,4</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"Тиманский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267,6</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"Хорей-Верский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218,7</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"Хоседа-Хардский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224,4</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"Шоинский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130,9</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"Юшарский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275,2</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rPr>
                <w:b/>
                <w:bCs/>
              </w:rPr>
            </w:pPr>
            <w:r w:rsidRPr="007F5D84">
              <w:rPr>
                <w:b/>
                <w:bCs/>
              </w:rPr>
              <w:t>2</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rPr>
                <w:b/>
                <w:bCs/>
              </w:rPr>
            </w:pPr>
            <w:r w:rsidRPr="007F5D84">
              <w:rPr>
                <w:b/>
                <w:bCs/>
              </w:rPr>
              <w:t>Содержание мест причаливания речного транспорта в поселениях Заполярного района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425,0</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"Великовисочный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58,4</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"Пустозерский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128,8</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"Тельвисочный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237,8</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rPr>
                <w:b/>
                <w:bCs/>
              </w:rPr>
            </w:pPr>
            <w:r w:rsidRPr="007F5D84">
              <w:rPr>
                <w:b/>
                <w:bCs/>
              </w:rPr>
              <w:t>3</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rPr>
                <w:b/>
                <w:bCs/>
              </w:rPr>
            </w:pPr>
            <w:r w:rsidRPr="007F5D84">
              <w:rPr>
                <w:b/>
                <w:bCs/>
              </w:rPr>
              <w:t>Обозначение и содержание снегоходных маршрутов</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1 388,9</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"Андегский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34,0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"Великовисочный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125,7</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"Канинский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142,4</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"Коткинский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139,9</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lastRenderedPageBreak/>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"Малоземельский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23,1</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"Омский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166,8</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"Пешский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184,8</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"Приморско-Куйский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69,9</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"Пустозерский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80,2</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"Тельвисочный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34,6</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"Тиманский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272,0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"Шоинский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115,5</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rPr>
                <w:b/>
                <w:bCs/>
              </w:rPr>
            </w:pPr>
            <w:r w:rsidRPr="007F5D84">
              <w:rPr>
                <w:b/>
                <w:bCs/>
              </w:rPr>
              <w:t>4</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rPr>
                <w:b/>
                <w:bCs/>
              </w:rPr>
            </w:pPr>
            <w:r w:rsidRPr="007F5D84">
              <w:rPr>
                <w:b/>
                <w:bCs/>
              </w:rPr>
              <w:t xml:space="preserve"> Осуществление дорожной деятельности в отношении автомобильных дорог местного значения за счет средств дорожного фонда муниципального района "Заполярный район" ремонт и содержание автомобильных дорог общего пользования местного значения)</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15 003,8</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"Великовисочный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886,3</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"Малоземельский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714,2</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"Пешский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2 262,5</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"Приморско-Куйский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1 218,6</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"Пустозерский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604,3</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"Тельвисочный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1 143,6</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"Тиманский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1 461,9</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"Хорей-Верский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684,8</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"Хоседа-Хардский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593,1</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"Юшарский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1 177,2</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"Поселок Амдерма"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4 257,3</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rPr>
                <w:b/>
                <w:bCs/>
              </w:rPr>
            </w:pPr>
            <w:r w:rsidRPr="007F5D84">
              <w:rPr>
                <w:b/>
                <w:bCs/>
              </w:rPr>
              <w:t>5</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rPr>
                <w:b/>
                <w:bCs/>
              </w:rPr>
            </w:pPr>
            <w:r w:rsidRPr="007F5D84">
              <w:rPr>
                <w:b/>
                <w:bCs/>
              </w:rPr>
              <w:t>Другие мероприятия</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5 289,7</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"Омский сельсовет" Ненецкого автономного округа</w:t>
            </w:r>
            <w:r w:rsidRPr="007F5D84">
              <w:br/>
              <w:t>Мероприятие "Приобретение и доставка мобильного здания (помещения ожидания воздушных судов) в д. Снопа МО "Омский сельсовет" НАО"</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1 373,6</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"Шоинский</w:t>
            </w:r>
            <w:r>
              <w:t xml:space="preserve"> </w:t>
            </w:r>
            <w:r w:rsidRPr="007F5D84">
              <w:t>сельсовет" Ненецкого автономного округа</w:t>
            </w:r>
            <w:r w:rsidRPr="007F5D84">
              <w:br/>
              <w:t>Мероприятие "Поставка и установка остановочного павильона для ожидания воздушных судов в с. Шойна МО "Шоинский сельсовет" НАО"</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158,3</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"Пустозерский</w:t>
            </w:r>
            <w:r>
              <w:t xml:space="preserve"> </w:t>
            </w:r>
            <w:r w:rsidRPr="007F5D84">
              <w:t>сельсовет" Ненецкого автономного округа</w:t>
            </w:r>
            <w:r w:rsidRPr="007F5D84">
              <w:br/>
              <w:t>Мероприятие "Ремонт участка автомобильной дороги общего пользования местного значения "</w:t>
            </w:r>
            <w:proofErr w:type="spellStart"/>
            <w:r w:rsidRPr="007F5D84">
              <w:t>с.Оксино</w:t>
            </w:r>
            <w:proofErr w:type="spellEnd"/>
            <w:r w:rsidRPr="007F5D84">
              <w:t>-аэропорт" (участок от дома № 32 до дома № 105) МО "Пустозерский сельсовет" НАО"</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2 827,3</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"Тельвисочный</w:t>
            </w:r>
            <w:r>
              <w:t xml:space="preserve"> </w:t>
            </w:r>
            <w:r w:rsidRPr="007F5D84">
              <w:t>сельсовет" Ненецкого автономного округа</w:t>
            </w:r>
            <w:r w:rsidRPr="007F5D84">
              <w:br/>
              <w:t>Мероприятие "Организация дорожного движения на автомобильных дорогах местного значения в селе Тельвиска МО "Тельвисочный сельсовет" НАО"</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930,5</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rPr>
                <w:b/>
                <w:bCs/>
              </w:rPr>
            </w:pPr>
            <w:r w:rsidRPr="007F5D84">
              <w:rPr>
                <w:b/>
                <w:bCs/>
              </w:rPr>
              <w:t>VIII</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center"/>
              <w:rPr>
                <w:b/>
                <w:bCs/>
              </w:rPr>
            </w:pPr>
            <w:r w:rsidRPr="007F5D84">
              <w:rPr>
                <w:b/>
                <w:bCs/>
              </w:rPr>
              <w:t>Муниципальная программа "Развитие сельского хозяйства на территории муниципального района "Заполярный район" на 2021-2030 годы"</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7 302,7</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rPr>
                <w:b/>
                <w:bCs/>
              </w:rPr>
            </w:pPr>
            <w:r w:rsidRPr="007F5D84">
              <w:rPr>
                <w:b/>
                <w:bCs/>
              </w:rPr>
              <w:t>1</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rPr>
                <w:b/>
                <w:bCs/>
              </w:rPr>
            </w:pPr>
            <w:r w:rsidRPr="007F5D84">
              <w:rPr>
                <w:b/>
                <w:bCs/>
              </w:rPr>
              <w:t>Приобретение сельскохозяйственной техники, специализированного оборудования для предприятий сельскохозяйственного производства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1 470,0</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Мероприятие</w:t>
            </w:r>
            <w:r>
              <w:t xml:space="preserve"> </w:t>
            </w:r>
            <w:r w:rsidRPr="007F5D84">
              <w:t>"Приобретение и доставка установки для пастеризации молока в комплекте с сепаратором-сливкоотделителем для МКП</w:t>
            </w:r>
            <w:r>
              <w:t xml:space="preserve"> </w:t>
            </w:r>
            <w:r w:rsidRPr="007F5D84">
              <w:t>"Великовисочный животноводческий комплекс"</w:t>
            </w:r>
            <w:r>
              <w:t xml:space="preserve"> </w:t>
            </w:r>
            <w:r w:rsidRPr="007F5D84">
              <w:t>МО "Великовисочный сельсовет" НАО"</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1 470,0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rPr>
                <w:b/>
                <w:bCs/>
              </w:rPr>
            </w:pPr>
            <w:r w:rsidRPr="007F5D84">
              <w:rPr>
                <w:b/>
                <w:bCs/>
              </w:rPr>
              <w:t>2</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rPr>
                <w:b/>
                <w:bCs/>
              </w:rPr>
            </w:pPr>
            <w:r w:rsidRPr="007F5D84">
              <w:rPr>
                <w:b/>
                <w:bCs/>
              </w:rPr>
              <w:t>Проведение мероприятий по ремонту животноводческих зданий и сооружений</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2 034,0</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Ремонт здания коровника для</w:t>
            </w:r>
            <w:r>
              <w:t xml:space="preserve"> </w:t>
            </w:r>
            <w:r w:rsidRPr="007F5D84">
              <w:t>МКП «Омский животноводческий комплекс»</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2 034,0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rPr>
                <w:b/>
                <w:bCs/>
              </w:rPr>
            </w:pPr>
            <w:r w:rsidRPr="007F5D84">
              <w:rPr>
                <w:b/>
                <w:bCs/>
              </w:rPr>
              <w:t>3</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rPr>
                <w:b/>
                <w:bCs/>
              </w:rPr>
            </w:pPr>
            <w:r w:rsidRPr="007F5D84">
              <w:rPr>
                <w:b/>
                <w:bCs/>
              </w:rPr>
              <w:t>Поставка кормов для предприятий сельскохозяйственного производства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3 798,7</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"Великовисочный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3 798,7</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rPr>
                <w:b/>
                <w:bCs/>
              </w:rPr>
            </w:pPr>
            <w:r w:rsidRPr="007F5D84">
              <w:rPr>
                <w:b/>
                <w:bCs/>
              </w:rPr>
              <w:t>IX</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rPr>
                <w:b/>
                <w:bCs/>
              </w:rPr>
            </w:pPr>
            <w:r w:rsidRPr="007F5D84">
              <w:rPr>
                <w:b/>
                <w:bCs/>
              </w:rPr>
              <w:t>Другие непрограммные расходы</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4 542,4</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rPr>
                <w:b/>
                <w:bCs/>
              </w:rPr>
            </w:pPr>
            <w:r w:rsidRPr="007F5D84">
              <w:rPr>
                <w:b/>
                <w:bCs/>
              </w:rPr>
              <w:t>1</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rPr>
                <w:b/>
                <w:bCs/>
              </w:rPr>
            </w:pPr>
            <w:r w:rsidRPr="007F5D84">
              <w:rPr>
                <w:b/>
                <w:bCs/>
              </w:rPr>
              <w:t>Организация ритуальных услуг</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4 542,4</w:t>
            </w:r>
            <w:r>
              <w:rPr>
                <w:b/>
                <w:bCs/>
              </w:rP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lastRenderedPageBreak/>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"Андегский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50,5</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"Великовисочный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303,0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"Канинский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504,8</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"Карский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151,5</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"Колгуевский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50,5</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"Коткинский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151,5</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"Малоземельский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202,1</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"Омский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303,0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"Пешский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252,5</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"Приморско-Куйский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403,9</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"Пустозерский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252,5</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"Тельвисочный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303,0</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"Тиманский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252,5</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"Хорей-Верский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202,1</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"Хоседа-Хардский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202,1</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"Шоинский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50,5</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"Юшарский сельсовет"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202,1</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"Поселок Амдерма" Ненецкого автономного округа</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50,5</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pPr>
            <w:r w:rsidRPr="007F5D84">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r w:rsidRPr="007F5D84">
              <w:t>МО "Городское поселение "Рабочий поселок Искателей"</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pPr>
            <w:r>
              <w:t xml:space="preserve"> </w:t>
            </w:r>
            <w:r w:rsidRPr="007F5D84">
              <w:t>653,8</w:t>
            </w:r>
            <w:r>
              <w:t xml:space="preserve"> </w:t>
            </w:r>
          </w:p>
        </w:tc>
      </w:tr>
      <w:tr w:rsidR="007110A3" w:rsidRPr="007F5D84" w:rsidTr="00ED275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7110A3" w:rsidRPr="007F5D84" w:rsidRDefault="007110A3" w:rsidP="00ED2752">
            <w:pPr>
              <w:jc w:val="center"/>
              <w:rPr>
                <w:b/>
                <w:bCs/>
              </w:rPr>
            </w:pPr>
            <w:r w:rsidRPr="007F5D84">
              <w:rPr>
                <w:b/>
                <w:bCs/>
              </w:rPr>
              <w:t> </w:t>
            </w:r>
          </w:p>
        </w:tc>
        <w:tc>
          <w:tcPr>
            <w:tcW w:w="7306"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rPr>
                <w:b/>
                <w:bCs/>
              </w:rPr>
            </w:pPr>
            <w:r w:rsidRPr="007F5D84">
              <w:rPr>
                <w:b/>
                <w:bCs/>
              </w:rPr>
              <w:t>Итого</w:t>
            </w:r>
          </w:p>
        </w:tc>
        <w:tc>
          <w:tcPr>
            <w:tcW w:w="1453" w:type="dxa"/>
            <w:tcBorders>
              <w:top w:val="nil"/>
              <w:left w:val="nil"/>
              <w:bottom w:val="single" w:sz="4" w:space="0" w:color="auto"/>
              <w:right w:val="single" w:sz="4" w:space="0" w:color="auto"/>
            </w:tcBorders>
            <w:shd w:val="clear" w:color="auto" w:fill="auto"/>
            <w:vAlign w:val="bottom"/>
            <w:hideMark/>
          </w:tcPr>
          <w:p w:rsidR="007110A3" w:rsidRPr="007F5D84" w:rsidRDefault="007110A3" w:rsidP="00ED2752">
            <w:pPr>
              <w:jc w:val="right"/>
              <w:rPr>
                <w:b/>
                <w:bCs/>
              </w:rPr>
            </w:pPr>
            <w:r>
              <w:rPr>
                <w:b/>
                <w:bCs/>
              </w:rPr>
              <w:t xml:space="preserve"> </w:t>
            </w:r>
            <w:r w:rsidRPr="007F5D84">
              <w:rPr>
                <w:b/>
                <w:bCs/>
              </w:rPr>
              <w:t>380 874,2</w:t>
            </w:r>
            <w:r>
              <w:rPr>
                <w:b/>
                <w:bCs/>
              </w:rPr>
              <w:t xml:space="preserve"> </w:t>
            </w:r>
          </w:p>
        </w:tc>
      </w:tr>
    </w:tbl>
    <w:p w:rsidR="002836C0" w:rsidRDefault="007110A3"/>
    <w:sectPr w:rsidR="002836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0259"/>
    <w:multiLevelType w:val="hybridMultilevel"/>
    <w:tmpl w:val="7A8000EC"/>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CA677D9"/>
    <w:multiLevelType w:val="hybridMultilevel"/>
    <w:tmpl w:val="FE4A0828"/>
    <w:lvl w:ilvl="0" w:tplc="903A6AF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 w15:restartNumberingAfterBreak="0">
    <w:nsid w:val="0D094C4D"/>
    <w:multiLevelType w:val="hybridMultilevel"/>
    <w:tmpl w:val="DEDC2CB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03736DB"/>
    <w:multiLevelType w:val="hybridMultilevel"/>
    <w:tmpl w:val="3E441E0E"/>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4464A8"/>
    <w:multiLevelType w:val="hybridMultilevel"/>
    <w:tmpl w:val="97540A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688255F"/>
    <w:multiLevelType w:val="hybridMultilevel"/>
    <w:tmpl w:val="57A242A0"/>
    <w:lvl w:ilvl="0" w:tplc="9A2AEA62">
      <w:start w:val="1"/>
      <w:numFmt w:val="decimal"/>
      <w:suff w:val="space"/>
      <w:lvlText w:val="%1."/>
      <w:lvlJc w:val="left"/>
      <w:pPr>
        <w:ind w:left="1260" w:hanging="360"/>
      </w:pPr>
      <w:rPr>
        <w:rFonts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168C3D91"/>
    <w:multiLevelType w:val="hybridMultilevel"/>
    <w:tmpl w:val="439C2972"/>
    <w:lvl w:ilvl="0" w:tplc="461AB67C">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AB41E73"/>
    <w:multiLevelType w:val="hybridMultilevel"/>
    <w:tmpl w:val="C3EE392E"/>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0AE7D32"/>
    <w:multiLevelType w:val="hybridMultilevel"/>
    <w:tmpl w:val="573C0206"/>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2841AE"/>
    <w:multiLevelType w:val="hybridMultilevel"/>
    <w:tmpl w:val="02A60BCC"/>
    <w:lvl w:ilvl="0" w:tplc="9F8E8262">
      <w:start w:val="1"/>
      <w:numFmt w:val="bullet"/>
      <w:lvlText w:val=""/>
      <w:lvlJc w:val="left"/>
      <w:pPr>
        <w:ind w:left="2629" w:hanging="360"/>
      </w:pPr>
      <w:rPr>
        <w:rFonts w:ascii="Symbol" w:hAnsi="Symbol" w:hint="default"/>
      </w:rPr>
    </w:lvl>
    <w:lvl w:ilvl="1" w:tplc="04190003" w:tentative="1">
      <w:start w:val="1"/>
      <w:numFmt w:val="bullet"/>
      <w:lvlText w:val="o"/>
      <w:lvlJc w:val="left"/>
      <w:pPr>
        <w:ind w:left="3349" w:hanging="360"/>
      </w:pPr>
      <w:rPr>
        <w:rFonts w:ascii="Courier New" w:hAnsi="Courier New" w:cs="Courier New" w:hint="default"/>
      </w:rPr>
    </w:lvl>
    <w:lvl w:ilvl="2" w:tplc="04190005" w:tentative="1">
      <w:start w:val="1"/>
      <w:numFmt w:val="bullet"/>
      <w:lvlText w:val=""/>
      <w:lvlJc w:val="left"/>
      <w:pPr>
        <w:ind w:left="4069" w:hanging="360"/>
      </w:pPr>
      <w:rPr>
        <w:rFonts w:ascii="Wingdings" w:hAnsi="Wingdings" w:hint="default"/>
      </w:rPr>
    </w:lvl>
    <w:lvl w:ilvl="3" w:tplc="04190001" w:tentative="1">
      <w:start w:val="1"/>
      <w:numFmt w:val="bullet"/>
      <w:lvlText w:val=""/>
      <w:lvlJc w:val="left"/>
      <w:pPr>
        <w:ind w:left="4789" w:hanging="360"/>
      </w:pPr>
      <w:rPr>
        <w:rFonts w:ascii="Symbol" w:hAnsi="Symbol" w:hint="default"/>
      </w:rPr>
    </w:lvl>
    <w:lvl w:ilvl="4" w:tplc="04190003" w:tentative="1">
      <w:start w:val="1"/>
      <w:numFmt w:val="bullet"/>
      <w:lvlText w:val="o"/>
      <w:lvlJc w:val="left"/>
      <w:pPr>
        <w:ind w:left="5509" w:hanging="360"/>
      </w:pPr>
      <w:rPr>
        <w:rFonts w:ascii="Courier New" w:hAnsi="Courier New" w:cs="Courier New" w:hint="default"/>
      </w:rPr>
    </w:lvl>
    <w:lvl w:ilvl="5" w:tplc="04190005" w:tentative="1">
      <w:start w:val="1"/>
      <w:numFmt w:val="bullet"/>
      <w:lvlText w:val=""/>
      <w:lvlJc w:val="left"/>
      <w:pPr>
        <w:ind w:left="6229" w:hanging="360"/>
      </w:pPr>
      <w:rPr>
        <w:rFonts w:ascii="Wingdings" w:hAnsi="Wingdings" w:hint="default"/>
      </w:rPr>
    </w:lvl>
    <w:lvl w:ilvl="6" w:tplc="04190001" w:tentative="1">
      <w:start w:val="1"/>
      <w:numFmt w:val="bullet"/>
      <w:lvlText w:val=""/>
      <w:lvlJc w:val="left"/>
      <w:pPr>
        <w:ind w:left="6949" w:hanging="360"/>
      </w:pPr>
      <w:rPr>
        <w:rFonts w:ascii="Symbol" w:hAnsi="Symbol" w:hint="default"/>
      </w:rPr>
    </w:lvl>
    <w:lvl w:ilvl="7" w:tplc="04190003" w:tentative="1">
      <w:start w:val="1"/>
      <w:numFmt w:val="bullet"/>
      <w:lvlText w:val="o"/>
      <w:lvlJc w:val="left"/>
      <w:pPr>
        <w:ind w:left="7669" w:hanging="360"/>
      </w:pPr>
      <w:rPr>
        <w:rFonts w:ascii="Courier New" w:hAnsi="Courier New" w:cs="Courier New" w:hint="default"/>
      </w:rPr>
    </w:lvl>
    <w:lvl w:ilvl="8" w:tplc="04190005" w:tentative="1">
      <w:start w:val="1"/>
      <w:numFmt w:val="bullet"/>
      <w:lvlText w:val=""/>
      <w:lvlJc w:val="left"/>
      <w:pPr>
        <w:ind w:left="8389" w:hanging="360"/>
      </w:pPr>
      <w:rPr>
        <w:rFonts w:ascii="Wingdings" w:hAnsi="Wingdings" w:hint="default"/>
      </w:rPr>
    </w:lvl>
  </w:abstractNum>
  <w:abstractNum w:abstractNumId="10" w15:restartNumberingAfterBreak="0">
    <w:nsid w:val="23A07981"/>
    <w:multiLevelType w:val="hybridMultilevel"/>
    <w:tmpl w:val="D730C400"/>
    <w:lvl w:ilvl="0" w:tplc="476ECF22">
      <w:start w:val="1"/>
      <w:numFmt w:val="bullet"/>
      <w:suff w:val="space"/>
      <w:lvlText w:val=""/>
      <w:lvlJc w:val="left"/>
      <w:pPr>
        <w:ind w:left="144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23E42571"/>
    <w:multiLevelType w:val="hybridMultilevel"/>
    <w:tmpl w:val="6B5AF904"/>
    <w:lvl w:ilvl="0" w:tplc="28302A76">
      <w:start w:val="1"/>
      <w:numFmt w:val="decimal"/>
      <w:lvlText w:val="%1."/>
      <w:lvlJc w:val="left"/>
      <w:pPr>
        <w:ind w:left="928" w:hanging="360"/>
      </w:pPr>
      <w:rPr>
        <w:rFonts w:hint="default"/>
        <w:i w:val="0"/>
        <w:sz w:val="26"/>
        <w:szCs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F30162"/>
    <w:multiLevelType w:val="hybridMultilevel"/>
    <w:tmpl w:val="6A62B800"/>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262271A"/>
    <w:multiLevelType w:val="hybridMultilevel"/>
    <w:tmpl w:val="F8100C98"/>
    <w:lvl w:ilvl="0" w:tplc="687AA1FA">
      <w:start w:val="1"/>
      <w:numFmt w:val="decimal"/>
      <w:suff w:val="space"/>
      <w:lvlText w:val="%1."/>
      <w:lvlJc w:val="left"/>
      <w:pPr>
        <w:ind w:left="720" w:hanging="360"/>
      </w:pPr>
      <w:rPr>
        <w:rFonts w:hint="default"/>
        <w:b/>
      </w:rPr>
    </w:lvl>
    <w:lvl w:ilvl="1" w:tplc="71F4067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075D91"/>
    <w:multiLevelType w:val="hybridMultilevel"/>
    <w:tmpl w:val="7E225C80"/>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4A5040"/>
    <w:multiLevelType w:val="hybridMultilevel"/>
    <w:tmpl w:val="1D52241A"/>
    <w:lvl w:ilvl="0" w:tplc="36EEADB8">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0D57AC0"/>
    <w:multiLevelType w:val="hybridMultilevel"/>
    <w:tmpl w:val="C2F0000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7" w15:restartNumberingAfterBreak="0">
    <w:nsid w:val="4274255B"/>
    <w:multiLevelType w:val="hybridMultilevel"/>
    <w:tmpl w:val="B81A38D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6323416"/>
    <w:multiLevelType w:val="hybridMultilevel"/>
    <w:tmpl w:val="DD6E7E9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7A12AD8"/>
    <w:multiLevelType w:val="hybridMultilevel"/>
    <w:tmpl w:val="1CE288B2"/>
    <w:lvl w:ilvl="0" w:tplc="C82829C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7DC0A19"/>
    <w:multiLevelType w:val="hybridMultilevel"/>
    <w:tmpl w:val="133094AA"/>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0FD4D63"/>
    <w:multiLevelType w:val="hybridMultilevel"/>
    <w:tmpl w:val="0818C7BE"/>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525A0AB5"/>
    <w:multiLevelType w:val="hybridMultilevel"/>
    <w:tmpl w:val="DDFED312"/>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6C76866"/>
    <w:multiLevelType w:val="hybridMultilevel"/>
    <w:tmpl w:val="A2565DD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692A3ACB"/>
    <w:multiLevelType w:val="hybridMultilevel"/>
    <w:tmpl w:val="61766BC4"/>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ABA33F6"/>
    <w:multiLevelType w:val="hybridMultilevel"/>
    <w:tmpl w:val="4430686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6" w15:restartNumberingAfterBreak="0">
    <w:nsid w:val="6C456052"/>
    <w:multiLevelType w:val="hybridMultilevel"/>
    <w:tmpl w:val="6E96EBFA"/>
    <w:lvl w:ilvl="0" w:tplc="FAF2AF02">
      <w:start w:val="1"/>
      <w:numFmt w:val="decimal"/>
      <w:suff w:val="space"/>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27" w15:restartNumberingAfterBreak="0">
    <w:nsid w:val="6E35280A"/>
    <w:multiLevelType w:val="hybridMultilevel"/>
    <w:tmpl w:val="69F40C60"/>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8" w15:restartNumberingAfterBreak="0">
    <w:nsid w:val="6F381388"/>
    <w:multiLevelType w:val="hybridMultilevel"/>
    <w:tmpl w:val="1542F4E2"/>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9" w15:restartNumberingAfterBreak="0">
    <w:nsid w:val="73A3154F"/>
    <w:multiLevelType w:val="hybridMultilevel"/>
    <w:tmpl w:val="27AA27B6"/>
    <w:lvl w:ilvl="0" w:tplc="8D6AA44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6282EC9"/>
    <w:multiLevelType w:val="hybridMultilevel"/>
    <w:tmpl w:val="14A8B3DC"/>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abstractNumId w:val="11"/>
  </w:num>
  <w:num w:numId="2">
    <w:abstractNumId w:val="21"/>
  </w:num>
  <w:num w:numId="3">
    <w:abstractNumId w:val="16"/>
  </w:num>
  <w:num w:numId="4">
    <w:abstractNumId w:val="25"/>
  </w:num>
  <w:num w:numId="5">
    <w:abstractNumId w:val="27"/>
  </w:num>
  <w:num w:numId="6">
    <w:abstractNumId w:val="30"/>
  </w:num>
  <w:num w:numId="7">
    <w:abstractNumId w:val="2"/>
  </w:num>
  <w:num w:numId="8">
    <w:abstractNumId w:val="20"/>
  </w:num>
  <w:num w:numId="9">
    <w:abstractNumId w:val="0"/>
  </w:num>
  <w:num w:numId="10">
    <w:abstractNumId w:val="24"/>
  </w:num>
  <w:num w:numId="11">
    <w:abstractNumId w:val="12"/>
  </w:num>
  <w:num w:numId="12">
    <w:abstractNumId w:val="7"/>
  </w:num>
  <w:num w:numId="13">
    <w:abstractNumId w:val="9"/>
  </w:num>
  <w:num w:numId="14">
    <w:abstractNumId w:val="3"/>
  </w:num>
  <w:num w:numId="15">
    <w:abstractNumId w:val="8"/>
  </w:num>
  <w:num w:numId="16">
    <w:abstractNumId w:val="29"/>
  </w:num>
  <w:num w:numId="17">
    <w:abstractNumId w:val="14"/>
  </w:num>
  <w:num w:numId="18">
    <w:abstractNumId w:val="23"/>
  </w:num>
  <w:num w:numId="19">
    <w:abstractNumId w:val="4"/>
  </w:num>
  <w:num w:numId="20">
    <w:abstractNumId w:val="28"/>
  </w:num>
  <w:num w:numId="21">
    <w:abstractNumId w:val="18"/>
  </w:num>
  <w:num w:numId="22">
    <w:abstractNumId w:val="22"/>
  </w:num>
  <w:num w:numId="23">
    <w:abstractNumId w:val="1"/>
  </w:num>
  <w:num w:numId="24">
    <w:abstractNumId w:val="19"/>
  </w:num>
  <w:num w:numId="25">
    <w:abstractNumId w:val="17"/>
  </w:num>
  <w:num w:numId="26">
    <w:abstractNumId w:val="13"/>
  </w:num>
  <w:num w:numId="27">
    <w:abstractNumId w:val="15"/>
  </w:num>
  <w:num w:numId="28">
    <w:abstractNumId w:val="6"/>
  </w:num>
  <w:num w:numId="29">
    <w:abstractNumId w:val="26"/>
  </w:num>
  <w:num w:numId="30">
    <w:abstractNumId w:val="5"/>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0A3"/>
    <w:rsid w:val="007110A3"/>
    <w:rsid w:val="00AE40A4"/>
    <w:rsid w:val="00BB30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C3433C-8B34-4DFC-84A3-3186B17AF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10A3"/>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7110A3"/>
    <w:pPr>
      <w:keepNext/>
      <w:jc w:val="center"/>
      <w:outlineLvl w:val="2"/>
    </w:pPr>
    <w:rPr>
      <w:b/>
      <w:bCs/>
    </w:rPr>
  </w:style>
  <w:style w:type="paragraph" w:styleId="5">
    <w:name w:val="heading 5"/>
    <w:basedOn w:val="a"/>
    <w:next w:val="a"/>
    <w:link w:val="50"/>
    <w:qFormat/>
    <w:rsid w:val="007110A3"/>
    <w:pPr>
      <w:keepNext/>
      <w:jc w:val="both"/>
      <w:outlineLvl w:val="4"/>
    </w:pPr>
    <w:rPr>
      <w:b/>
      <w:bCs/>
      <w:i/>
      <w:iCs/>
    </w:rPr>
  </w:style>
  <w:style w:type="paragraph" w:styleId="7">
    <w:name w:val="heading 7"/>
    <w:basedOn w:val="a"/>
    <w:next w:val="a"/>
    <w:link w:val="70"/>
    <w:qFormat/>
    <w:rsid w:val="007110A3"/>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7110A3"/>
    <w:rPr>
      <w:rFonts w:ascii="Times New Roman" w:eastAsia="Times New Roman" w:hAnsi="Times New Roman" w:cs="Times New Roman"/>
      <w:b/>
      <w:bCs/>
      <w:lang w:eastAsia="ru-RU"/>
    </w:rPr>
  </w:style>
  <w:style w:type="character" w:customStyle="1" w:styleId="50">
    <w:name w:val="Заголовок 5 Знак"/>
    <w:basedOn w:val="a0"/>
    <w:link w:val="5"/>
    <w:rsid w:val="007110A3"/>
    <w:rPr>
      <w:rFonts w:ascii="Times New Roman" w:eastAsia="Times New Roman" w:hAnsi="Times New Roman" w:cs="Times New Roman"/>
      <w:b/>
      <w:bCs/>
      <w:i/>
      <w:iCs/>
      <w:lang w:eastAsia="ru-RU"/>
    </w:rPr>
  </w:style>
  <w:style w:type="character" w:customStyle="1" w:styleId="70">
    <w:name w:val="Заголовок 7 Знак"/>
    <w:basedOn w:val="a0"/>
    <w:link w:val="7"/>
    <w:rsid w:val="007110A3"/>
    <w:rPr>
      <w:rFonts w:ascii="Times New Roman" w:eastAsia="Times New Roman" w:hAnsi="Times New Roman" w:cs="Times New Roman"/>
      <w:b/>
      <w:bCs/>
      <w:sz w:val="28"/>
      <w:szCs w:val="28"/>
      <w:lang w:eastAsia="ru-RU"/>
    </w:rPr>
  </w:style>
  <w:style w:type="paragraph" w:customStyle="1" w:styleId="a3">
    <w:name w:val=" Знак Знак Знак Знак Знак Знак Знак Знак Знак Знак Знак Знак Знак Знак Знак Знак Знак Знак Знак Знак Знак Знак"/>
    <w:basedOn w:val="a"/>
    <w:rsid w:val="007110A3"/>
    <w:pPr>
      <w:spacing w:after="160" w:line="240" w:lineRule="exact"/>
      <w:jc w:val="both"/>
    </w:pPr>
    <w:rPr>
      <w:rFonts w:ascii="Verdana" w:hAnsi="Verdana" w:cs="Arial"/>
      <w:sz w:val="20"/>
      <w:szCs w:val="20"/>
      <w:lang w:val="en-US" w:eastAsia="en-US"/>
    </w:rPr>
  </w:style>
  <w:style w:type="paragraph" w:customStyle="1" w:styleId="a4">
    <w:name w:val=" Знак Знак Знак Знак Знак Знак Знак Знак Знак Знак Знак Знак Знак Знак Знак Знак Знак Знак Знак"/>
    <w:basedOn w:val="a"/>
    <w:rsid w:val="007110A3"/>
    <w:pPr>
      <w:spacing w:after="160" w:line="240" w:lineRule="exact"/>
      <w:jc w:val="both"/>
    </w:pPr>
    <w:rPr>
      <w:rFonts w:ascii="Verdana" w:hAnsi="Verdana" w:cs="Arial"/>
      <w:sz w:val="20"/>
      <w:szCs w:val="20"/>
      <w:lang w:val="en-US" w:eastAsia="en-US"/>
    </w:rPr>
  </w:style>
  <w:style w:type="paragraph" w:styleId="a5">
    <w:name w:val="footer"/>
    <w:basedOn w:val="a"/>
    <w:link w:val="a6"/>
    <w:uiPriority w:val="99"/>
    <w:rsid w:val="007110A3"/>
    <w:pPr>
      <w:tabs>
        <w:tab w:val="center" w:pos="4677"/>
        <w:tab w:val="right" w:pos="9355"/>
      </w:tabs>
    </w:pPr>
  </w:style>
  <w:style w:type="character" w:customStyle="1" w:styleId="a6">
    <w:name w:val="Нижний колонтитул Знак"/>
    <w:basedOn w:val="a0"/>
    <w:link w:val="a5"/>
    <w:uiPriority w:val="99"/>
    <w:rsid w:val="007110A3"/>
    <w:rPr>
      <w:rFonts w:ascii="Times New Roman" w:eastAsia="Times New Roman" w:hAnsi="Times New Roman" w:cs="Times New Roman"/>
      <w:lang w:eastAsia="ru-RU"/>
    </w:rPr>
  </w:style>
  <w:style w:type="character" w:styleId="a7">
    <w:name w:val="page number"/>
    <w:basedOn w:val="a0"/>
    <w:rsid w:val="007110A3"/>
  </w:style>
  <w:style w:type="paragraph" w:styleId="a8">
    <w:name w:val="header"/>
    <w:basedOn w:val="a"/>
    <w:link w:val="a9"/>
    <w:rsid w:val="007110A3"/>
    <w:pPr>
      <w:tabs>
        <w:tab w:val="center" w:pos="4677"/>
        <w:tab w:val="right" w:pos="9355"/>
      </w:tabs>
    </w:pPr>
  </w:style>
  <w:style w:type="character" w:customStyle="1" w:styleId="a9">
    <w:name w:val="Верхний колонтитул Знак"/>
    <w:basedOn w:val="a0"/>
    <w:link w:val="a8"/>
    <w:rsid w:val="007110A3"/>
    <w:rPr>
      <w:rFonts w:ascii="Times New Roman" w:eastAsia="Times New Roman" w:hAnsi="Times New Roman" w:cs="Times New Roman"/>
      <w:lang w:eastAsia="ru-RU"/>
    </w:rPr>
  </w:style>
  <w:style w:type="character" w:styleId="aa">
    <w:name w:val="Hyperlink"/>
    <w:uiPriority w:val="99"/>
    <w:rsid w:val="007110A3"/>
    <w:rPr>
      <w:color w:val="0000FF"/>
      <w:u w:val="single"/>
    </w:rPr>
  </w:style>
  <w:style w:type="character" w:styleId="ab">
    <w:name w:val="FollowedHyperlink"/>
    <w:uiPriority w:val="99"/>
    <w:rsid w:val="007110A3"/>
    <w:rPr>
      <w:color w:val="800080"/>
      <w:u w:val="single"/>
    </w:rPr>
  </w:style>
  <w:style w:type="paragraph" w:customStyle="1" w:styleId="xl25">
    <w:name w:val="xl25"/>
    <w:basedOn w:val="a"/>
    <w:rsid w:val="007110A3"/>
    <w:pPr>
      <w:spacing w:before="100" w:beforeAutospacing="1" w:after="100" w:afterAutospacing="1"/>
    </w:pPr>
    <w:rPr>
      <w:b/>
      <w:bCs/>
    </w:rPr>
  </w:style>
  <w:style w:type="paragraph" w:customStyle="1" w:styleId="xl26">
    <w:name w:val="xl26"/>
    <w:basedOn w:val="a"/>
    <w:rsid w:val="007110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7110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7110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7110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7110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7110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7110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7110A3"/>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7110A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7110A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7110A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7110A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7110A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7110A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7110A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7110A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7110A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7110A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7110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7110A3"/>
    <w:pPr>
      <w:spacing w:before="100" w:beforeAutospacing="1" w:after="100" w:afterAutospacing="1"/>
    </w:pPr>
  </w:style>
  <w:style w:type="paragraph" w:customStyle="1" w:styleId="xl52">
    <w:name w:val="xl52"/>
    <w:basedOn w:val="a"/>
    <w:rsid w:val="007110A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7110A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7110A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7110A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7110A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7110A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7110A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7110A3"/>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7110A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7110A3"/>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65">
    <w:name w:val="xl65"/>
    <w:basedOn w:val="a"/>
    <w:rsid w:val="007110A3"/>
    <w:pPr>
      <w:pBdr>
        <w:lef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6">
    <w:name w:val="xl66"/>
    <w:basedOn w:val="a"/>
    <w:rsid w:val="007110A3"/>
    <w:pPr>
      <w:pBdr>
        <w:top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7">
    <w:name w:val="xl67"/>
    <w:basedOn w:val="a"/>
    <w:rsid w:val="007110A3"/>
    <w:pPr>
      <w:pBdr>
        <w:top w:val="single" w:sz="4" w:space="0" w:color="auto"/>
        <w:left w:val="single" w:sz="8"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68">
    <w:name w:val="xl68"/>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9">
    <w:name w:val="xl69"/>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1">
    <w:name w:val="xl71"/>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72">
    <w:name w:val="xl72"/>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73">
    <w:name w:val="xl73"/>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75">
    <w:name w:val="xl75"/>
    <w:basedOn w:val="a"/>
    <w:rsid w:val="007110A3"/>
    <w:pPr>
      <w:spacing w:before="100" w:beforeAutospacing="1" w:after="100" w:afterAutospacing="1"/>
      <w:jc w:val="center"/>
    </w:pPr>
    <w:rPr>
      <w:rFonts w:ascii="Times New Roman CYR" w:hAnsi="Times New Roman CYR" w:cs="Times New Roman CYR"/>
      <w:b/>
      <w:bCs/>
    </w:rPr>
  </w:style>
  <w:style w:type="paragraph" w:customStyle="1" w:styleId="xl76">
    <w:name w:val="xl76"/>
    <w:basedOn w:val="a"/>
    <w:rsid w:val="007110A3"/>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7">
    <w:name w:val="xl77"/>
    <w:basedOn w:val="a"/>
    <w:rsid w:val="007110A3"/>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8">
    <w:name w:val="xl78"/>
    <w:basedOn w:val="a"/>
    <w:rsid w:val="007110A3"/>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9">
    <w:name w:val="xl79"/>
    <w:basedOn w:val="a"/>
    <w:rsid w:val="007110A3"/>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0">
    <w:name w:val="xl80"/>
    <w:basedOn w:val="a"/>
    <w:rsid w:val="007110A3"/>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1">
    <w:name w:val="xl81"/>
    <w:basedOn w:val="a"/>
    <w:rsid w:val="007110A3"/>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2">
    <w:name w:val="xl82"/>
    <w:basedOn w:val="a"/>
    <w:rsid w:val="007110A3"/>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3">
    <w:name w:val="xl83"/>
    <w:basedOn w:val="a"/>
    <w:rsid w:val="007110A3"/>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4">
    <w:name w:val="xl84"/>
    <w:basedOn w:val="a"/>
    <w:rsid w:val="007110A3"/>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5">
    <w:name w:val="xl85"/>
    <w:basedOn w:val="a"/>
    <w:rsid w:val="007110A3"/>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6">
    <w:name w:val="xl86"/>
    <w:basedOn w:val="a"/>
    <w:rsid w:val="007110A3"/>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7">
    <w:name w:val="xl87"/>
    <w:basedOn w:val="a"/>
    <w:rsid w:val="007110A3"/>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88">
    <w:name w:val="xl88"/>
    <w:basedOn w:val="a"/>
    <w:rsid w:val="007110A3"/>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9">
    <w:name w:val="xl89"/>
    <w:basedOn w:val="a"/>
    <w:rsid w:val="007110A3"/>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0">
    <w:name w:val="xl90"/>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1">
    <w:name w:val="xl91"/>
    <w:basedOn w:val="a"/>
    <w:rsid w:val="007110A3"/>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92">
    <w:name w:val="xl92"/>
    <w:basedOn w:val="a"/>
    <w:rsid w:val="007110A3"/>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93">
    <w:name w:val="xl93"/>
    <w:basedOn w:val="a"/>
    <w:rsid w:val="007110A3"/>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4">
    <w:name w:val="xl94"/>
    <w:basedOn w:val="a"/>
    <w:rsid w:val="007110A3"/>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5">
    <w:name w:val="xl95"/>
    <w:basedOn w:val="a"/>
    <w:rsid w:val="007110A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96">
    <w:name w:val="xl96"/>
    <w:basedOn w:val="a"/>
    <w:rsid w:val="007110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7">
    <w:name w:val="xl97"/>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8">
    <w:name w:val="xl98"/>
    <w:basedOn w:val="a"/>
    <w:rsid w:val="007110A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99">
    <w:name w:val="xl99"/>
    <w:basedOn w:val="a"/>
    <w:rsid w:val="007110A3"/>
    <w:pPr>
      <w:pBdr>
        <w:top w:val="single" w:sz="4" w:space="0" w:color="auto"/>
        <w:left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00">
    <w:name w:val="xl100"/>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01">
    <w:name w:val="xl101"/>
    <w:basedOn w:val="a"/>
    <w:rsid w:val="007110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02">
    <w:name w:val="xl102"/>
    <w:basedOn w:val="a"/>
    <w:rsid w:val="007110A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sz w:val="18"/>
      <w:szCs w:val="18"/>
    </w:rPr>
  </w:style>
  <w:style w:type="paragraph" w:customStyle="1" w:styleId="xl103">
    <w:name w:val="xl103"/>
    <w:basedOn w:val="a"/>
    <w:rsid w:val="007110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4">
    <w:name w:val="xl104"/>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5">
    <w:name w:val="xl105"/>
    <w:basedOn w:val="a"/>
    <w:rsid w:val="007110A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6">
    <w:name w:val="xl106"/>
    <w:basedOn w:val="a"/>
    <w:rsid w:val="007110A3"/>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7">
    <w:name w:val="xl107"/>
    <w:basedOn w:val="a"/>
    <w:rsid w:val="007110A3"/>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8">
    <w:name w:val="xl108"/>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9">
    <w:name w:val="xl109"/>
    <w:basedOn w:val="a"/>
    <w:rsid w:val="007110A3"/>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110">
    <w:name w:val="xl110"/>
    <w:basedOn w:val="a"/>
    <w:rsid w:val="007110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1">
    <w:name w:val="xl111"/>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2">
    <w:name w:val="xl112"/>
    <w:basedOn w:val="a"/>
    <w:rsid w:val="007110A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3">
    <w:name w:val="xl113"/>
    <w:basedOn w:val="a"/>
    <w:rsid w:val="007110A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4">
    <w:name w:val="xl114"/>
    <w:basedOn w:val="a"/>
    <w:rsid w:val="007110A3"/>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15">
    <w:name w:val="xl115"/>
    <w:basedOn w:val="a"/>
    <w:rsid w:val="007110A3"/>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116">
    <w:name w:val="xl116"/>
    <w:basedOn w:val="a"/>
    <w:rsid w:val="007110A3"/>
    <w:pPr>
      <w:pBdr>
        <w:left w:val="single" w:sz="4" w:space="0" w:color="auto"/>
        <w:bottom w:val="single" w:sz="4" w:space="0" w:color="auto"/>
      </w:pBdr>
      <w:spacing w:before="100" w:beforeAutospacing="1" w:after="100" w:afterAutospacing="1"/>
      <w:jc w:val="center"/>
    </w:pPr>
  </w:style>
  <w:style w:type="paragraph" w:customStyle="1" w:styleId="xl117">
    <w:name w:val="xl117"/>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8">
    <w:name w:val="xl118"/>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i/>
      <w:iCs/>
    </w:rPr>
  </w:style>
  <w:style w:type="paragraph" w:customStyle="1" w:styleId="xl119">
    <w:name w:val="xl119"/>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0">
    <w:name w:val="xl120"/>
    <w:basedOn w:val="a"/>
    <w:rsid w:val="007110A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21">
    <w:name w:val="xl121"/>
    <w:basedOn w:val="a"/>
    <w:rsid w:val="007110A3"/>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22">
    <w:name w:val="xl122"/>
    <w:basedOn w:val="a"/>
    <w:rsid w:val="007110A3"/>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3">
    <w:name w:val="xl123"/>
    <w:basedOn w:val="a"/>
    <w:rsid w:val="007110A3"/>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4">
    <w:name w:val="xl124"/>
    <w:basedOn w:val="a"/>
    <w:rsid w:val="007110A3"/>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5">
    <w:name w:val="xl125"/>
    <w:basedOn w:val="a"/>
    <w:rsid w:val="007110A3"/>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6">
    <w:name w:val="xl126"/>
    <w:basedOn w:val="a"/>
    <w:rsid w:val="007110A3"/>
    <w:pPr>
      <w:pBdr>
        <w:left w:val="single" w:sz="4" w:space="0" w:color="auto"/>
        <w:bottom w:val="single" w:sz="4" w:space="0" w:color="auto"/>
      </w:pBdr>
      <w:spacing w:before="100" w:beforeAutospacing="1" w:after="100" w:afterAutospacing="1"/>
      <w:jc w:val="center"/>
    </w:pPr>
  </w:style>
  <w:style w:type="paragraph" w:customStyle="1" w:styleId="xl127">
    <w:name w:val="xl127"/>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28">
    <w:name w:val="xl128"/>
    <w:basedOn w:val="a"/>
    <w:rsid w:val="007110A3"/>
    <w:pPr>
      <w:spacing w:before="100" w:beforeAutospacing="1" w:after="100" w:afterAutospacing="1"/>
      <w:jc w:val="center"/>
      <w:textAlignment w:val="center"/>
    </w:pPr>
    <w:rPr>
      <w:rFonts w:ascii="Times New Roman CYR" w:hAnsi="Times New Roman CYR" w:cs="Times New Roman CYR"/>
      <w:b/>
      <w:bCs/>
    </w:rPr>
  </w:style>
  <w:style w:type="paragraph" w:customStyle="1" w:styleId="xl129">
    <w:name w:val="xl129"/>
    <w:basedOn w:val="a"/>
    <w:rsid w:val="007110A3"/>
    <w:pPr>
      <w:spacing w:before="100" w:beforeAutospacing="1" w:after="100" w:afterAutospacing="1"/>
      <w:jc w:val="right"/>
    </w:pPr>
    <w:rPr>
      <w:b/>
      <w:bCs/>
    </w:rPr>
  </w:style>
  <w:style w:type="paragraph" w:customStyle="1" w:styleId="xl130">
    <w:name w:val="xl130"/>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1">
    <w:name w:val="xl131"/>
    <w:basedOn w:val="a"/>
    <w:rsid w:val="007110A3"/>
    <w:pPr>
      <w:pBdr>
        <w:left w:val="single" w:sz="4" w:space="0" w:color="auto"/>
        <w:bottom w:val="single" w:sz="4" w:space="0" w:color="auto"/>
      </w:pBdr>
      <w:spacing w:before="100" w:beforeAutospacing="1" w:after="100" w:afterAutospacing="1"/>
    </w:pPr>
  </w:style>
  <w:style w:type="paragraph" w:customStyle="1" w:styleId="xl132">
    <w:name w:val="xl132"/>
    <w:basedOn w:val="a"/>
    <w:rsid w:val="007110A3"/>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
    <w:rsid w:val="007110A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
    <w:rsid w:val="007110A3"/>
    <w:pPr>
      <w:spacing w:before="100" w:beforeAutospacing="1" w:after="100" w:afterAutospacing="1"/>
    </w:pPr>
  </w:style>
  <w:style w:type="paragraph" w:customStyle="1" w:styleId="xl74">
    <w:name w:val="xl74"/>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34">
    <w:name w:val="xl134"/>
    <w:basedOn w:val="a"/>
    <w:rsid w:val="007110A3"/>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35">
    <w:name w:val="xl135"/>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rPr>
  </w:style>
  <w:style w:type="paragraph" w:customStyle="1" w:styleId="xl136">
    <w:name w:val="xl136"/>
    <w:basedOn w:val="a"/>
    <w:rsid w:val="007110A3"/>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37">
    <w:name w:val="xl137"/>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138">
    <w:name w:val="xl138"/>
    <w:basedOn w:val="a"/>
    <w:rsid w:val="007110A3"/>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39">
    <w:name w:val="xl139"/>
    <w:basedOn w:val="a"/>
    <w:rsid w:val="007110A3"/>
    <w:pPr>
      <w:pBdr>
        <w:top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40">
    <w:name w:val="xl140"/>
    <w:basedOn w:val="a"/>
    <w:rsid w:val="007110A3"/>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1">
    <w:name w:val="xl141"/>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7110A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7110A3"/>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7110A3"/>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7110A3"/>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7110A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7110A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7110A3"/>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7110A3"/>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7110A3"/>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7110A3"/>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7110A3"/>
    <w:pPr>
      <w:spacing w:before="100" w:beforeAutospacing="1" w:after="100" w:afterAutospacing="1"/>
      <w:jc w:val="center"/>
    </w:pPr>
    <w:rPr>
      <w:b/>
      <w:bCs/>
    </w:rPr>
  </w:style>
  <w:style w:type="paragraph" w:customStyle="1" w:styleId="xl158">
    <w:name w:val="xl158"/>
    <w:basedOn w:val="a"/>
    <w:rsid w:val="007110A3"/>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7110A3"/>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7110A3"/>
    <w:pPr>
      <w:pBdr>
        <w:left w:val="single" w:sz="4" w:space="0" w:color="auto"/>
        <w:bottom w:val="single" w:sz="4" w:space="0" w:color="auto"/>
      </w:pBdr>
      <w:spacing w:before="100" w:beforeAutospacing="1" w:after="100" w:afterAutospacing="1"/>
    </w:pPr>
  </w:style>
  <w:style w:type="paragraph" w:customStyle="1" w:styleId="xl161">
    <w:name w:val="xl161"/>
    <w:basedOn w:val="a"/>
    <w:rsid w:val="007110A3"/>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7110A3"/>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7110A3"/>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7110A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7110A3"/>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7110A3"/>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7110A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7110A3"/>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7110A3"/>
    <w:pPr>
      <w:ind w:firstLine="720"/>
      <w:jc w:val="both"/>
    </w:pPr>
    <w:rPr>
      <w:b/>
      <w:sz w:val="28"/>
      <w:szCs w:val="20"/>
    </w:rPr>
  </w:style>
  <w:style w:type="character" w:customStyle="1" w:styleId="20">
    <w:name w:val="Основной текст с отступом 2 Знак"/>
    <w:basedOn w:val="a0"/>
    <w:link w:val="2"/>
    <w:rsid w:val="007110A3"/>
    <w:rPr>
      <w:rFonts w:ascii="Times New Roman" w:eastAsia="Times New Roman" w:hAnsi="Times New Roman" w:cs="Times New Roman"/>
      <w:b/>
      <w:sz w:val="28"/>
      <w:szCs w:val="20"/>
      <w:lang w:eastAsia="ru-RU"/>
    </w:rPr>
  </w:style>
  <w:style w:type="paragraph" w:customStyle="1" w:styleId="1">
    <w:name w:val=" Знак1"/>
    <w:basedOn w:val="a"/>
    <w:rsid w:val="007110A3"/>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7110A3"/>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7110A3"/>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7110A3"/>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0">
    <w:name w:val=" Знак1 Знак Знак Знак Знак Знак Знак Знак Знак Знак Знак Знак"/>
    <w:basedOn w:val="a"/>
    <w:rsid w:val="007110A3"/>
    <w:pPr>
      <w:spacing w:after="160" w:line="240" w:lineRule="exact"/>
      <w:jc w:val="both"/>
    </w:pPr>
    <w:rPr>
      <w:rFonts w:ascii="Verdana" w:hAnsi="Verdana" w:cs="Arial"/>
      <w:sz w:val="20"/>
      <w:szCs w:val="20"/>
      <w:lang w:val="en-US" w:eastAsia="en-US"/>
    </w:rPr>
  </w:style>
  <w:style w:type="paragraph" w:customStyle="1" w:styleId="11">
    <w:name w:val="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7110A3"/>
    <w:pPr>
      <w:spacing w:after="160" w:line="240" w:lineRule="exact"/>
      <w:jc w:val="both"/>
    </w:pPr>
    <w:rPr>
      <w:rFonts w:ascii="Verdana" w:hAnsi="Verdana" w:cs="Arial"/>
      <w:sz w:val="20"/>
      <w:szCs w:val="20"/>
      <w:lang w:val="en-US" w:eastAsia="en-US"/>
    </w:rPr>
  </w:style>
  <w:style w:type="paragraph" w:customStyle="1" w:styleId="ac">
    <w:name w:val=" Знак"/>
    <w:basedOn w:val="a"/>
    <w:rsid w:val="007110A3"/>
    <w:pPr>
      <w:spacing w:after="160" w:line="240" w:lineRule="exact"/>
      <w:jc w:val="both"/>
    </w:pPr>
    <w:rPr>
      <w:rFonts w:ascii="Verdana" w:hAnsi="Verdana" w:cs="Arial"/>
      <w:sz w:val="20"/>
      <w:szCs w:val="20"/>
      <w:lang w:val="en-US" w:eastAsia="en-US"/>
    </w:rPr>
  </w:style>
  <w:style w:type="paragraph" w:customStyle="1" w:styleId="12">
    <w:name w:val="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110A3"/>
    <w:pPr>
      <w:spacing w:after="160" w:line="240" w:lineRule="exact"/>
      <w:jc w:val="both"/>
    </w:pPr>
    <w:rPr>
      <w:rFonts w:ascii="Verdana" w:hAnsi="Verdana" w:cs="Arial"/>
      <w:sz w:val="20"/>
      <w:szCs w:val="20"/>
      <w:lang w:val="en-US" w:eastAsia="en-US"/>
    </w:rPr>
  </w:style>
  <w:style w:type="paragraph" w:customStyle="1" w:styleId="ConsNormal">
    <w:name w:val="ConsNormal"/>
    <w:rsid w:val="007110A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d">
    <w:name w:val=" Знак Знак Знак Знак Знак Знак Знак"/>
    <w:basedOn w:val="a"/>
    <w:rsid w:val="007110A3"/>
    <w:pPr>
      <w:spacing w:after="160" w:line="240" w:lineRule="exact"/>
      <w:jc w:val="both"/>
    </w:pPr>
    <w:rPr>
      <w:rFonts w:ascii="Verdana" w:hAnsi="Verdana" w:cs="Arial"/>
      <w:sz w:val="20"/>
      <w:szCs w:val="20"/>
      <w:lang w:val="en-US" w:eastAsia="en-US"/>
    </w:rPr>
  </w:style>
  <w:style w:type="paragraph" w:customStyle="1" w:styleId="ConsNonformat">
    <w:name w:val="ConsNonformat"/>
    <w:rsid w:val="007110A3"/>
    <w:pPr>
      <w:widowControl w:val="0"/>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7110A3"/>
    <w:pPr>
      <w:spacing w:after="160" w:line="240" w:lineRule="exact"/>
      <w:jc w:val="both"/>
    </w:pPr>
    <w:rPr>
      <w:rFonts w:ascii="Verdana" w:hAnsi="Verdana" w:cs="Arial"/>
      <w:sz w:val="20"/>
      <w:szCs w:val="20"/>
      <w:lang w:val="en-US" w:eastAsia="en-US"/>
    </w:rPr>
  </w:style>
  <w:style w:type="paragraph" w:customStyle="1" w:styleId="1210">
    <w:name w:val=" Знак1 Знак Знак Знак Знак Знак Знак2 Знак Знак Знак1 Знак Знак Знак Знак Знак Знак Знак Знак Знак Знак Знак Знак Знак"/>
    <w:basedOn w:val="a"/>
    <w:rsid w:val="007110A3"/>
    <w:pPr>
      <w:spacing w:after="160" w:line="240" w:lineRule="exact"/>
      <w:jc w:val="both"/>
    </w:pPr>
    <w:rPr>
      <w:rFonts w:ascii="Verdana" w:hAnsi="Verdana" w:cs="Arial"/>
      <w:sz w:val="20"/>
      <w:szCs w:val="20"/>
      <w:lang w:val="en-US" w:eastAsia="en-US"/>
    </w:rPr>
  </w:style>
  <w:style w:type="paragraph" w:customStyle="1" w:styleId="ae">
    <w:name w:val=" Знак Знак Знак Знак"/>
    <w:basedOn w:val="a"/>
    <w:rsid w:val="007110A3"/>
    <w:pPr>
      <w:spacing w:after="160" w:line="240" w:lineRule="exact"/>
      <w:jc w:val="both"/>
    </w:pPr>
    <w:rPr>
      <w:rFonts w:ascii="Verdana" w:hAnsi="Verdana" w:cs="Arial"/>
      <w:sz w:val="20"/>
      <w:szCs w:val="20"/>
      <w:lang w:val="en-US" w:eastAsia="en-US"/>
    </w:rPr>
  </w:style>
  <w:style w:type="paragraph" w:styleId="af">
    <w:name w:val="List Paragraph"/>
    <w:basedOn w:val="a"/>
    <w:uiPriority w:val="34"/>
    <w:qFormat/>
    <w:rsid w:val="007110A3"/>
    <w:pPr>
      <w:spacing w:after="200" w:line="276" w:lineRule="auto"/>
      <w:ind w:left="720"/>
      <w:contextualSpacing/>
    </w:pPr>
    <w:rPr>
      <w:rFonts w:ascii="Calibri" w:eastAsia="Calibri" w:hAnsi="Calibri"/>
      <w:lang w:eastAsia="en-US"/>
    </w:rPr>
  </w:style>
  <w:style w:type="paragraph" w:styleId="af0">
    <w:name w:val="Balloon Text"/>
    <w:basedOn w:val="a"/>
    <w:link w:val="af1"/>
    <w:rsid w:val="007110A3"/>
    <w:rPr>
      <w:rFonts w:ascii="Tahoma" w:hAnsi="Tahoma" w:cs="Tahoma"/>
      <w:sz w:val="16"/>
      <w:szCs w:val="16"/>
    </w:rPr>
  </w:style>
  <w:style w:type="character" w:customStyle="1" w:styleId="af1">
    <w:name w:val="Текст выноски Знак"/>
    <w:basedOn w:val="a0"/>
    <w:link w:val="af0"/>
    <w:rsid w:val="007110A3"/>
    <w:rPr>
      <w:rFonts w:ascii="Tahoma" w:eastAsia="Times New Roman" w:hAnsi="Tahoma" w:cs="Tahoma"/>
      <w:sz w:val="16"/>
      <w:szCs w:val="16"/>
      <w:lang w:eastAsia="ru-RU"/>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
    <w:rsid w:val="007110A3"/>
    <w:pPr>
      <w:spacing w:after="160" w:line="240" w:lineRule="exact"/>
      <w:jc w:val="both"/>
    </w:pPr>
    <w:rPr>
      <w:rFonts w:ascii="Verdana" w:hAnsi="Verdana" w:cs="Arial"/>
      <w:sz w:val="20"/>
      <w:szCs w:val="20"/>
      <w:lang w:val="en-US" w:eastAsia="en-US"/>
    </w:rPr>
  </w:style>
  <w:style w:type="table" w:styleId="af3">
    <w:name w:val="Table Grid"/>
    <w:basedOn w:val="a1"/>
    <w:uiPriority w:val="39"/>
    <w:rsid w:val="007110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semiHidden/>
    <w:rsid w:val="007110A3"/>
  </w:style>
  <w:style w:type="paragraph" w:customStyle="1" w:styleId="ConsTitle">
    <w:name w:val="ConsTitle"/>
    <w:rsid w:val="007110A3"/>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7110A3"/>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3"/>
    <w:rsid w:val="007110A3"/>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Объект (рисунок"/>
    <w:aliases w:val="график)"/>
    <w:basedOn w:val="a"/>
    <w:rsid w:val="007110A3"/>
    <w:pPr>
      <w:spacing w:after="120"/>
      <w:jc w:val="center"/>
    </w:pPr>
    <w:rPr>
      <w:sz w:val="24"/>
      <w:szCs w:val="24"/>
    </w:rPr>
  </w:style>
  <w:style w:type="paragraph" w:customStyle="1" w:styleId="af5">
    <w:name w:val="Таблица"/>
    <w:basedOn w:val="a"/>
    <w:rsid w:val="007110A3"/>
    <w:pPr>
      <w:jc w:val="both"/>
    </w:pPr>
    <w:rPr>
      <w:rFonts w:ascii="Times New Roman CYR" w:hAnsi="Times New Roman CYR" w:cs="Times New Roman CYR"/>
      <w:sz w:val="24"/>
      <w:szCs w:val="24"/>
      <w:lang w:eastAsia="en-US"/>
    </w:rPr>
  </w:style>
  <w:style w:type="paragraph" w:styleId="af6">
    <w:name w:val="Document Map"/>
    <w:basedOn w:val="a"/>
    <w:link w:val="af7"/>
    <w:rsid w:val="007110A3"/>
    <w:pPr>
      <w:shd w:val="clear" w:color="auto" w:fill="000080"/>
    </w:pPr>
    <w:rPr>
      <w:rFonts w:ascii="Tahoma" w:hAnsi="Tahoma" w:cs="Tahoma"/>
      <w:sz w:val="20"/>
      <w:szCs w:val="20"/>
    </w:rPr>
  </w:style>
  <w:style w:type="character" w:customStyle="1" w:styleId="af7">
    <w:name w:val="Схема документа Знак"/>
    <w:basedOn w:val="a0"/>
    <w:link w:val="af6"/>
    <w:rsid w:val="007110A3"/>
    <w:rPr>
      <w:rFonts w:ascii="Tahoma" w:eastAsia="Times New Roman" w:hAnsi="Tahoma" w:cs="Tahoma"/>
      <w:sz w:val="20"/>
      <w:szCs w:val="20"/>
      <w:shd w:val="clear" w:color="auto" w:fill="000080"/>
      <w:lang w:eastAsia="ru-RU"/>
    </w:rPr>
  </w:style>
  <w:style w:type="paragraph" w:customStyle="1" w:styleId="af8">
    <w:name w:val=" Знак Знак"/>
    <w:basedOn w:val="a"/>
    <w:rsid w:val="007110A3"/>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7110A3"/>
    <w:pPr>
      <w:suppressAutoHyphens/>
      <w:autoSpaceDN w:val="0"/>
      <w:spacing w:before="100" w:after="100"/>
      <w:ind w:firstLine="709"/>
      <w:jc w:val="both"/>
      <w:textAlignment w:val="baseline"/>
    </w:pPr>
    <w:rPr>
      <w:b/>
      <w:sz w:val="24"/>
      <w:szCs w:val="24"/>
    </w:rPr>
  </w:style>
  <w:style w:type="paragraph" w:customStyle="1" w:styleId="font5">
    <w:name w:val="font5"/>
    <w:basedOn w:val="a"/>
    <w:rsid w:val="007110A3"/>
    <w:pPr>
      <w:spacing w:before="100" w:beforeAutospacing="1" w:after="100" w:afterAutospacing="1"/>
    </w:pPr>
    <w:rPr>
      <w:rFonts w:ascii="Tahoma" w:hAnsi="Tahoma" w:cs="Tahoma"/>
      <w:b/>
      <w:bCs/>
      <w:color w:val="000000"/>
      <w:sz w:val="18"/>
      <w:szCs w:val="18"/>
    </w:rPr>
  </w:style>
  <w:style w:type="paragraph" w:customStyle="1" w:styleId="font6">
    <w:name w:val="font6"/>
    <w:basedOn w:val="a"/>
    <w:rsid w:val="007110A3"/>
    <w:pPr>
      <w:spacing w:before="100" w:beforeAutospacing="1" w:after="100" w:afterAutospacing="1"/>
    </w:pPr>
    <w:rPr>
      <w:rFonts w:ascii="Tahoma" w:hAnsi="Tahoma" w:cs="Tahoma"/>
      <w:color w:val="000000"/>
      <w:sz w:val="18"/>
      <w:szCs w:val="18"/>
    </w:rPr>
  </w:style>
  <w:style w:type="paragraph" w:customStyle="1" w:styleId="msonormal0">
    <w:name w:val="msonormal"/>
    <w:basedOn w:val="a"/>
    <w:rsid w:val="007110A3"/>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3738</Words>
  <Characters>21312</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Батманова Светлана Юрьевна</dc:creator>
  <cp:keywords/>
  <dc:description/>
  <cp:lastModifiedBy>Батманова Светлана Юрьевна</cp:lastModifiedBy>
  <cp:revision>1</cp:revision>
  <dcterms:created xsi:type="dcterms:W3CDTF">2020-12-10T14:22:00Z</dcterms:created>
  <dcterms:modified xsi:type="dcterms:W3CDTF">2020-12-10T14:23:00Z</dcterms:modified>
</cp:coreProperties>
</file>